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3BDCA" w14:textId="2038019F" w:rsidR="000143A3" w:rsidRPr="000143A3" w:rsidRDefault="000143A3" w:rsidP="000143A3">
      <w:pPr>
        <w:keepNext/>
        <w:keepLines/>
        <w:pBdr>
          <w:bottom w:val="single" w:sz="4" w:space="2" w:color="ED7D31"/>
        </w:pBdr>
        <w:spacing w:before="360" w:after="120" w:line="240" w:lineRule="auto"/>
        <w:jc w:val="right"/>
        <w:outlineLvl w:val="0"/>
        <w:rPr>
          <w:rFonts w:ascii="Times New Roman" w:eastAsia="Calibri" w:hAnsi="Times New Roman" w:cs="Times New Roman"/>
          <w:bCs/>
          <w:iCs/>
          <w:color w:val="262626"/>
          <w:sz w:val="24"/>
          <w:szCs w:val="24"/>
        </w:rPr>
      </w:pPr>
      <w:bookmarkStart w:id="0" w:name="_Hlk211335383"/>
      <w:r w:rsidRPr="000143A3">
        <w:rPr>
          <w:rFonts w:ascii="Times New Roman" w:eastAsia="Calibri Light" w:hAnsi="Times New Roman" w:cs="Times New Roman"/>
          <w:color w:val="262626"/>
          <w:sz w:val="24"/>
          <w:szCs w:val="24"/>
        </w:rPr>
        <w:t xml:space="preserve">Pirkimo sąlygų </w:t>
      </w:r>
      <w:r w:rsidR="00F5234B">
        <w:rPr>
          <w:rFonts w:ascii="Times New Roman" w:eastAsia="Calibri Light" w:hAnsi="Times New Roman" w:cs="Times New Roman"/>
          <w:color w:val="262626"/>
          <w:sz w:val="24"/>
          <w:szCs w:val="24"/>
        </w:rPr>
        <w:t>8</w:t>
      </w:r>
      <w:r w:rsidRPr="000143A3">
        <w:rPr>
          <w:rFonts w:ascii="Times New Roman" w:eastAsia="Calibri Light" w:hAnsi="Times New Roman" w:cs="Times New Roman"/>
          <w:color w:val="262626"/>
          <w:sz w:val="24"/>
          <w:szCs w:val="24"/>
        </w:rPr>
        <w:t xml:space="preserve"> priedas „Kainos ir kokybės santykio kriterijai“</w:t>
      </w:r>
    </w:p>
    <w:bookmarkEnd w:id="0"/>
    <w:p w14:paraId="531807FE" w14:textId="77777777" w:rsidR="000143A3" w:rsidRDefault="000143A3" w:rsidP="000143A3">
      <w:pPr>
        <w:spacing w:line="276" w:lineRule="auto"/>
        <w:ind w:firstLine="0"/>
        <w:jc w:val="center"/>
        <w:rPr>
          <w:rFonts w:ascii="Times New Roman" w:eastAsia="Times New Roman" w:hAnsi="Times New Roman" w:cs="Times New Roman"/>
          <w:b/>
          <w:sz w:val="24"/>
          <w:szCs w:val="24"/>
          <w14:ligatures w14:val="standardContextual"/>
        </w:rPr>
      </w:pPr>
    </w:p>
    <w:p w14:paraId="5BF76B98" w14:textId="77777777" w:rsidR="000143A3" w:rsidRPr="00923790" w:rsidRDefault="000143A3" w:rsidP="000143A3">
      <w:pPr>
        <w:jc w:val="center"/>
        <w:rPr>
          <w:rFonts w:ascii="Times New Roman" w:hAnsi="Times New Roman" w:cs="Times New Roman"/>
          <w:b/>
          <w:bCs/>
          <w:i/>
          <w:color w:val="000000" w:themeColor="text1"/>
          <w:sz w:val="24"/>
          <w:szCs w:val="24"/>
        </w:rPr>
      </w:pPr>
      <w:r w:rsidRPr="00741859">
        <w:rPr>
          <w:rFonts w:ascii="Times New Roman" w:hAnsi="Times New Roman" w:cs="Times New Roman"/>
          <w:b/>
          <w:bCs/>
          <w:sz w:val="24"/>
          <w:szCs w:val="24"/>
        </w:rPr>
        <w:t>KAINOS IR KOKYBĖS SANTYKIO KRITERIJAI</w:t>
      </w:r>
    </w:p>
    <w:p w14:paraId="00734B41" w14:textId="7C90782E" w:rsidR="0081108F" w:rsidRPr="005878BB" w:rsidRDefault="0081108F" w:rsidP="0081108F">
      <w:pPr>
        <w:spacing w:line="256" w:lineRule="auto"/>
        <w:contextualSpacing/>
        <w:jc w:val="left"/>
        <w:rPr>
          <w:rFonts w:ascii="Times New Roman" w:eastAsia="Calibri" w:hAnsi="Times New Roman" w:cs="Times New Roman"/>
          <w:i/>
          <w:iCs/>
          <w:sz w:val="24"/>
          <w:szCs w:val="24"/>
          <w:lang w:eastAsia="en-US"/>
        </w:rPr>
      </w:pPr>
      <w:r w:rsidRPr="00B459B3">
        <w:rPr>
          <w:rFonts w:ascii="Times New Roman" w:eastAsia="Calibri" w:hAnsi="Times New Roman" w:cs="Times New Roman"/>
          <w:i/>
          <w:iCs/>
          <w:sz w:val="24"/>
          <w:szCs w:val="24"/>
          <w:lang w:eastAsia="en-US"/>
        </w:rPr>
        <w:t xml:space="preserve">Lentelė Nr. </w:t>
      </w:r>
      <w:r>
        <w:rPr>
          <w:rFonts w:ascii="Times New Roman" w:eastAsia="Calibri" w:hAnsi="Times New Roman" w:cs="Times New Roman"/>
          <w:i/>
          <w:iCs/>
          <w:sz w:val="24"/>
          <w:szCs w:val="24"/>
          <w:lang w:eastAsia="en-US"/>
        </w:rPr>
        <w:t>1</w:t>
      </w:r>
    </w:p>
    <w:tbl>
      <w:tblPr>
        <w:tblStyle w:val="Lentelstinklelis4"/>
        <w:tblW w:w="10632" w:type="dxa"/>
        <w:tblInd w:w="-5" w:type="dxa"/>
        <w:tblLook w:val="04A0" w:firstRow="1" w:lastRow="0" w:firstColumn="1" w:lastColumn="0" w:noHBand="0" w:noVBand="1"/>
      </w:tblPr>
      <w:tblGrid>
        <w:gridCol w:w="7371"/>
        <w:gridCol w:w="3261"/>
      </w:tblGrid>
      <w:tr w:rsidR="00B459B3" w:rsidRPr="00B459B3" w14:paraId="354292BC" w14:textId="77777777" w:rsidTr="00E32A65">
        <w:tc>
          <w:tcPr>
            <w:tcW w:w="7371" w:type="dxa"/>
            <w:vAlign w:val="center"/>
          </w:tcPr>
          <w:p w14:paraId="62A9BDFB" w14:textId="77777777" w:rsidR="00B459B3" w:rsidRPr="00B459B3" w:rsidRDefault="00B459B3" w:rsidP="00B459B3">
            <w:pPr>
              <w:tabs>
                <w:tab w:val="left" w:pos="993"/>
                <w:tab w:val="left" w:pos="3686"/>
              </w:tabs>
              <w:spacing w:line="240" w:lineRule="auto"/>
              <w:ind w:firstLine="0"/>
              <w:jc w:val="center"/>
              <w:rPr>
                <w:rFonts w:eastAsia="Calibri" w:cs="Times New Roman"/>
                <w:b/>
                <w:bCs/>
                <w:color w:val="000000"/>
                <w:sz w:val="24"/>
                <w:szCs w:val="24"/>
              </w:rPr>
            </w:pPr>
            <w:r w:rsidRPr="00B459B3">
              <w:rPr>
                <w:rFonts w:ascii="Times New Roman" w:eastAsia="Times New Roman" w:hAnsi="Times New Roman" w:cs="Times New Roman"/>
                <w:b/>
                <w:bCs/>
                <w:color w:val="000000"/>
                <w:sz w:val="24"/>
                <w:szCs w:val="24"/>
              </w:rPr>
              <w:t>Vertinimo kriterijai</w:t>
            </w:r>
          </w:p>
          <w:p w14:paraId="24EA2FAF" w14:textId="77777777" w:rsidR="00B459B3" w:rsidRPr="00B459B3" w:rsidRDefault="00B459B3" w:rsidP="00B459B3">
            <w:pPr>
              <w:tabs>
                <w:tab w:val="left" w:pos="993"/>
                <w:tab w:val="left" w:pos="3686"/>
              </w:tabs>
              <w:spacing w:line="240" w:lineRule="auto"/>
              <w:ind w:firstLine="0"/>
              <w:jc w:val="left"/>
              <w:rPr>
                <w:rFonts w:eastAsia="Calibri" w:cs="Times New Roman"/>
                <w:b/>
                <w:bCs/>
                <w:color w:val="000000"/>
                <w:sz w:val="24"/>
                <w:szCs w:val="24"/>
              </w:rPr>
            </w:pPr>
          </w:p>
        </w:tc>
        <w:tc>
          <w:tcPr>
            <w:tcW w:w="3261" w:type="dxa"/>
            <w:vAlign w:val="center"/>
          </w:tcPr>
          <w:p w14:paraId="47341CD3" w14:textId="77777777" w:rsidR="00B459B3" w:rsidRPr="00B459B3" w:rsidRDefault="00B459B3" w:rsidP="00B459B3">
            <w:pPr>
              <w:tabs>
                <w:tab w:val="left" w:pos="993"/>
                <w:tab w:val="left" w:pos="3686"/>
              </w:tabs>
              <w:spacing w:line="240" w:lineRule="auto"/>
              <w:ind w:firstLine="0"/>
              <w:jc w:val="left"/>
              <w:rPr>
                <w:rFonts w:ascii="Times New Roman" w:eastAsia="Calibri" w:hAnsi="Times New Roman" w:cs="Times New Roman"/>
                <w:b/>
                <w:bCs/>
                <w:color w:val="000000"/>
                <w:sz w:val="24"/>
                <w:szCs w:val="24"/>
              </w:rPr>
            </w:pPr>
            <w:r w:rsidRPr="00B459B3">
              <w:rPr>
                <w:rFonts w:ascii="Times New Roman" w:eastAsia="Aptos" w:hAnsi="Times New Roman" w:cs="Times New Roman"/>
                <w:b/>
                <w:sz w:val="24"/>
                <w:szCs w:val="24"/>
                <w:lang w:eastAsia="ar-SA"/>
              </w:rPr>
              <w:t>Lyginamasis svoris / suteikiami balai</w:t>
            </w:r>
          </w:p>
        </w:tc>
      </w:tr>
      <w:tr w:rsidR="00B459B3" w:rsidRPr="00B459B3" w14:paraId="5F30A201" w14:textId="77777777" w:rsidTr="00E32A65">
        <w:tc>
          <w:tcPr>
            <w:tcW w:w="7371" w:type="dxa"/>
          </w:tcPr>
          <w:p w14:paraId="56040618" w14:textId="77777777" w:rsidR="00B459B3" w:rsidRPr="00B459B3" w:rsidRDefault="00B459B3" w:rsidP="00B459B3">
            <w:pPr>
              <w:tabs>
                <w:tab w:val="left" w:pos="993"/>
                <w:tab w:val="left" w:pos="3686"/>
              </w:tabs>
              <w:spacing w:line="240" w:lineRule="auto"/>
              <w:ind w:firstLine="0"/>
              <w:jc w:val="left"/>
              <w:rPr>
                <w:rFonts w:eastAsia="Calibri" w:cs="Times New Roman"/>
                <w:b/>
                <w:bCs/>
                <w:color w:val="000000"/>
                <w:sz w:val="24"/>
                <w:szCs w:val="24"/>
              </w:rPr>
            </w:pPr>
            <w:r w:rsidRPr="00B459B3">
              <w:rPr>
                <w:rFonts w:ascii="Times New Roman" w:eastAsia="Times New Roman" w:hAnsi="Times New Roman" w:cs="Times New Roman"/>
                <w:b/>
                <w:bCs/>
                <w:color w:val="000000"/>
                <w:sz w:val="24"/>
                <w:szCs w:val="24"/>
              </w:rPr>
              <w:t>1. Kaina (C)</w:t>
            </w:r>
          </w:p>
        </w:tc>
        <w:tc>
          <w:tcPr>
            <w:tcW w:w="3261" w:type="dxa"/>
          </w:tcPr>
          <w:p w14:paraId="736AB1B7" w14:textId="77777777" w:rsidR="00B459B3" w:rsidRPr="00B459B3" w:rsidRDefault="00B459B3" w:rsidP="00B459B3">
            <w:pPr>
              <w:tabs>
                <w:tab w:val="left" w:pos="993"/>
                <w:tab w:val="left" w:pos="3686"/>
              </w:tabs>
              <w:spacing w:line="240" w:lineRule="auto"/>
              <w:ind w:firstLine="0"/>
              <w:jc w:val="left"/>
              <w:rPr>
                <w:rFonts w:ascii="Times New Roman" w:eastAsia="Times New Roman" w:hAnsi="Times New Roman" w:cs="Times New Roman"/>
                <w:b/>
                <w:bCs/>
                <w:color w:val="000000"/>
                <w:sz w:val="24"/>
                <w:szCs w:val="24"/>
              </w:rPr>
            </w:pPr>
            <w:r w:rsidRPr="00B459B3">
              <w:rPr>
                <w:rFonts w:ascii="Times New Roman" w:eastAsia="Times New Roman" w:hAnsi="Times New Roman" w:cs="Times New Roman"/>
                <w:b/>
                <w:bCs/>
                <w:color w:val="000000" w:themeColor="text1"/>
                <w:sz w:val="24"/>
                <w:szCs w:val="24"/>
              </w:rPr>
              <w:t>X=90</w:t>
            </w:r>
          </w:p>
        </w:tc>
      </w:tr>
      <w:tr w:rsidR="00B459B3" w:rsidRPr="00B459B3" w14:paraId="5E81FDD5" w14:textId="77777777" w:rsidTr="00E32A65">
        <w:tc>
          <w:tcPr>
            <w:tcW w:w="7371" w:type="dxa"/>
          </w:tcPr>
          <w:p w14:paraId="67C3E930" w14:textId="63127620" w:rsidR="00B459B3" w:rsidRPr="00B459B3" w:rsidRDefault="00B459B3" w:rsidP="00B459B3">
            <w:pPr>
              <w:tabs>
                <w:tab w:val="left" w:pos="993"/>
                <w:tab w:val="left" w:pos="3686"/>
              </w:tabs>
              <w:spacing w:line="240" w:lineRule="auto"/>
              <w:ind w:firstLine="0"/>
              <w:jc w:val="left"/>
              <w:rPr>
                <w:rFonts w:ascii="Times New Roman" w:eastAsia="Calibri" w:hAnsi="Times New Roman" w:cs="Times New Roman"/>
                <w:b/>
                <w:bCs/>
                <w:sz w:val="24"/>
                <w:szCs w:val="24"/>
              </w:rPr>
            </w:pPr>
            <w:r w:rsidRPr="2833FC99">
              <w:rPr>
                <w:rFonts w:ascii="Times New Roman" w:eastAsia="Times New Roman" w:hAnsi="Times New Roman" w:cs="Times New Roman"/>
                <w:b/>
                <w:bCs/>
                <w:color w:val="000000" w:themeColor="text1"/>
                <w:sz w:val="24"/>
                <w:szCs w:val="24"/>
              </w:rPr>
              <w:t xml:space="preserve">2. Kokybė (T) </w:t>
            </w:r>
            <w:r w:rsidR="00E32A65">
              <w:rPr>
                <w:rFonts w:ascii="Times New Roman" w:eastAsia="Times New Roman" w:hAnsi="Times New Roman" w:cs="Times New Roman"/>
                <w:b/>
                <w:bCs/>
                <w:color w:val="000000" w:themeColor="text1"/>
                <w:sz w:val="24"/>
                <w:szCs w:val="24"/>
              </w:rPr>
              <w:t>u</w:t>
            </w:r>
            <w:r w:rsidRPr="2833FC99">
              <w:rPr>
                <w:rFonts w:ascii="Times New Roman" w:eastAsia="Times New Roman" w:hAnsi="Times New Roman" w:cs="Times New Roman"/>
                <w:b/>
                <w:bCs/>
                <w:color w:val="000000" w:themeColor="text1"/>
                <w:sz w:val="24"/>
                <w:szCs w:val="24"/>
              </w:rPr>
              <w:t xml:space="preserve">ž sutarties vykdymą siūlomo atsakingo auditoriaus </w:t>
            </w:r>
            <w:r w:rsidRPr="2833FC99">
              <w:rPr>
                <w:rFonts w:ascii="Times New Roman" w:eastAsia="Calibri" w:hAnsi="Times New Roman" w:cs="Times New Roman"/>
                <w:b/>
                <w:bCs/>
                <w:sz w:val="24"/>
                <w:szCs w:val="24"/>
              </w:rPr>
              <w:t xml:space="preserve">patirtis </w:t>
            </w:r>
          </w:p>
        </w:tc>
        <w:tc>
          <w:tcPr>
            <w:tcW w:w="3261" w:type="dxa"/>
          </w:tcPr>
          <w:p w14:paraId="61D5B4B2" w14:textId="7178A659" w:rsidR="00B459B3" w:rsidRPr="00B459B3" w:rsidRDefault="00184D09" w:rsidP="00B459B3">
            <w:pPr>
              <w:tabs>
                <w:tab w:val="left" w:pos="993"/>
                <w:tab w:val="left" w:pos="3686"/>
              </w:tabs>
              <w:spacing w:line="240" w:lineRule="auto"/>
              <w:ind w:firstLine="0"/>
              <w:jc w:val="left"/>
              <w:rPr>
                <w:rFonts w:eastAsiaTheme="minorHAnsi"/>
                <w:sz w:val="20"/>
                <w:szCs w:val="20"/>
              </w:rPr>
            </w:pPr>
            <w:r>
              <w:rPr>
                <w:rFonts w:ascii="Times New Roman" w:eastAsia="Times New Roman" w:hAnsi="Times New Roman" w:cs="Times New Roman"/>
                <w:b/>
                <w:bCs/>
                <w:color w:val="000000" w:themeColor="text1"/>
                <w:sz w:val="24"/>
                <w:szCs w:val="24"/>
              </w:rPr>
              <w:t xml:space="preserve">0 iki </w:t>
            </w:r>
            <w:r w:rsidR="00B459B3" w:rsidRPr="00B459B3">
              <w:rPr>
                <w:rFonts w:ascii="Times New Roman" w:eastAsia="Times New Roman" w:hAnsi="Times New Roman" w:cs="Times New Roman"/>
                <w:b/>
                <w:bCs/>
                <w:color w:val="000000" w:themeColor="text1"/>
                <w:sz w:val="24"/>
                <w:szCs w:val="24"/>
              </w:rPr>
              <w:t>10</w:t>
            </w:r>
          </w:p>
        </w:tc>
      </w:tr>
      <w:tr w:rsidR="00B459B3" w:rsidRPr="00B459B3" w14:paraId="55276C6F" w14:textId="77777777" w:rsidTr="00E32A65">
        <w:tc>
          <w:tcPr>
            <w:tcW w:w="7371" w:type="dxa"/>
          </w:tcPr>
          <w:p w14:paraId="3BF3C72B" w14:textId="77777777" w:rsidR="00B459B3" w:rsidRPr="00B459B3" w:rsidRDefault="00B459B3" w:rsidP="00B459B3">
            <w:pPr>
              <w:tabs>
                <w:tab w:val="left" w:pos="993"/>
                <w:tab w:val="left" w:pos="3686"/>
              </w:tabs>
              <w:spacing w:line="240" w:lineRule="auto"/>
              <w:ind w:firstLine="0"/>
              <w:jc w:val="left"/>
              <w:rPr>
                <w:rFonts w:asciiTheme="majorBidi" w:eastAsia="Times New Roman" w:hAnsiTheme="majorBidi" w:cstheme="majorBidi"/>
                <w:b/>
                <w:bCs/>
                <w:color w:val="000000"/>
                <w:sz w:val="24"/>
                <w:szCs w:val="24"/>
              </w:rPr>
            </w:pPr>
            <w:r w:rsidRPr="00B459B3">
              <w:rPr>
                <w:rFonts w:asciiTheme="majorBidi" w:eastAsiaTheme="minorHAnsi" w:hAnsiTheme="majorBidi" w:cstheme="majorBidi"/>
                <w:b/>
                <w:bCs/>
                <w:sz w:val="24"/>
                <w:szCs w:val="24"/>
              </w:rPr>
              <w:t>Maksimalus bendras balų skaičius</w:t>
            </w:r>
          </w:p>
        </w:tc>
        <w:tc>
          <w:tcPr>
            <w:tcW w:w="3261" w:type="dxa"/>
          </w:tcPr>
          <w:p w14:paraId="122CA0F4" w14:textId="77777777" w:rsidR="00B459B3" w:rsidRPr="00B459B3" w:rsidRDefault="00B459B3" w:rsidP="00B459B3">
            <w:pPr>
              <w:tabs>
                <w:tab w:val="left" w:pos="993"/>
                <w:tab w:val="left" w:pos="3686"/>
              </w:tabs>
              <w:spacing w:line="240" w:lineRule="auto"/>
              <w:ind w:firstLine="0"/>
              <w:jc w:val="left"/>
              <w:rPr>
                <w:rFonts w:asciiTheme="majorBidi" w:eastAsia="Times New Roman" w:hAnsiTheme="majorBidi" w:cstheme="majorBidi"/>
                <w:b/>
                <w:bCs/>
                <w:color w:val="000000" w:themeColor="text1"/>
                <w:sz w:val="24"/>
                <w:szCs w:val="24"/>
              </w:rPr>
            </w:pPr>
            <w:r w:rsidRPr="00B459B3">
              <w:rPr>
                <w:rFonts w:asciiTheme="majorBidi" w:eastAsiaTheme="minorHAnsi" w:hAnsiTheme="majorBidi" w:cstheme="majorBidi"/>
                <w:b/>
                <w:bCs/>
                <w:sz w:val="24"/>
                <w:szCs w:val="24"/>
              </w:rPr>
              <w:t>100</w:t>
            </w:r>
          </w:p>
        </w:tc>
      </w:tr>
    </w:tbl>
    <w:p w14:paraId="6477B637" w14:textId="77777777" w:rsidR="00B459B3" w:rsidRPr="00B459B3" w:rsidRDefault="00B459B3" w:rsidP="00B459B3">
      <w:pPr>
        <w:tabs>
          <w:tab w:val="left" w:pos="993"/>
        </w:tabs>
        <w:suppressAutoHyphens/>
        <w:spacing w:line="276" w:lineRule="auto"/>
        <w:ind w:left="567" w:firstLine="720"/>
        <w:rPr>
          <w:rFonts w:ascii="Times New Roman" w:eastAsia="Calibri" w:hAnsi="Times New Roman" w:cs="Times New Roman"/>
          <w:sz w:val="24"/>
          <w:szCs w:val="24"/>
          <w:lang w:eastAsia="en-US"/>
        </w:rPr>
      </w:pPr>
    </w:p>
    <w:p w14:paraId="5F96384A" w14:textId="77777777" w:rsidR="00B459B3" w:rsidRPr="00B459B3" w:rsidRDefault="00B459B3" w:rsidP="00B459B3">
      <w:pPr>
        <w:tabs>
          <w:tab w:val="left" w:pos="993"/>
        </w:tabs>
        <w:suppressAutoHyphens/>
        <w:spacing w:line="240" w:lineRule="auto"/>
        <w:ind w:firstLine="720"/>
        <w:rPr>
          <w:rFonts w:ascii="Times New Roman" w:eastAsia="Calibri" w:hAnsi="Times New Roman" w:cs="Times New Roman"/>
          <w:sz w:val="24"/>
          <w:szCs w:val="24"/>
          <w:lang w:eastAsia="en-US"/>
        </w:rPr>
      </w:pPr>
      <w:r w:rsidRPr="00B459B3">
        <w:rPr>
          <w:rFonts w:ascii="Times New Roman" w:eastAsia="Calibri" w:hAnsi="Times New Roman" w:cs="Times New Roman"/>
          <w:sz w:val="24"/>
          <w:szCs w:val="24"/>
          <w:lang w:eastAsia="en-US"/>
        </w:rPr>
        <w:t>1. Pasiūlymo ekonominis naudingumas (S) apskaičiuojamas sudedant Teikėjo pasiūlymo kainos (C) ir kokybės (T) balus. Taikoma formulė:</w:t>
      </w:r>
    </w:p>
    <w:p w14:paraId="20FA66B2" w14:textId="77777777" w:rsidR="00B459B3" w:rsidRPr="00B459B3" w:rsidRDefault="00B459B3" w:rsidP="00B459B3">
      <w:pPr>
        <w:tabs>
          <w:tab w:val="left" w:pos="993"/>
        </w:tabs>
        <w:suppressAutoHyphens/>
        <w:spacing w:line="240" w:lineRule="auto"/>
        <w:ind w:firstLine="720"/>
        <w:rPr>
          <w:rFonts w:ascii="Times New Roman" w:eastAsia="Calibri" w:hAnsi="Times New Roman" w:cs="Times New Roman"/>
          <w:sz w:val="24"/>
          <w:szCs w:val="24"/>
          <w:lang w:eastAsia="en-US"/>
        </w:rPr>
      </w:pPr>
    </w:p>
    <w:p w14:paraId="41427F26" w14:textId="77777777" w:rsidR="00B459B3" w:rsidRPr="00B459B3" w:rsidRDefault="00B459B3" w:rsidP="00B459B3">
      <w:pPr>
        <w:tabs>
          <w:tab w:val="left" w:pos="993"/>
        </w:tabs>
        <w:suppressAutoHyphens/>
        <w:spacing w:line="240" w:lineRule="auto"/>
        <w:ind w:firstLine="720"/>
        <w:rPr>
          <w:rFonts w:ascii="Times New Roman" w:eastAsia="Calibri" w:hAnsi="Times New Roman" w:cs="Times New Roman"/>
          <w:sz w:val="24"/>
          <w:szCs w:val="24"/>
          <w:lang w:eastAsia="en-US"/>
        </w:rPr>
      </w:pPr>
      <w:r w:rsidRPr="00B459B3">
        <w:rPr>
          <w:rFonts w:ascii="Times New Roman" w:eastAsia="Calibri" w:hAnsi="Times New Roman" w:cs="Times New Roman"/>
          <w:sz w:val="24"/>
          <w:szCs w:val="24"/>
          <w:lang w:eastAsia="en-US"/>
        </w:rPr>
        <w:t>S = C + T</w:t>
      </w:r>
    </w:p>
    <w:p w14:paraId="2F14AF65" w14:textId="77777777" w:rsidR="00B459B3" w:rsidRPr="00B459B3" w:rsidRDefault="00B459B3" w:rsidP="00B459B3">
      <w:pPr>
        <w:tabs>
          <w:tab w:val="left" w:pos="993"/>
        </w:tabs>
        <w:suppressAutoHyphens/>
        <w:spacing w:line="240" w:lineRule="auto"/>
        <w:ind w:firstLine="720"/>
        <w:rPr>
          <w:rFonts w:ascii="Times New Roman" w:eastAsia="Calibri" w:hAnsi="Times New Roman" w:cs="Times New Roman"/>
          <w:sz w:val="24"/>
          <w:szCs w:val="24"/>
          <w:lang w:eastAsia="en-US"/>
        </w:rPr>
      </w:pPr>
    </w:p>
    <w:p w14:paraId="47998052" w14:textId="77777777" w:rsidR="00B459B3" w:rsidRPr="00B459B3" w:rsidRDefault="00B459B3" w:rsidP="00B459B3">
      <w:pPr>
        <w:tabs>
          <w:tab w:val="left" w:pos="993"/>
        </w:tabs>
        <w:suppressAutoHyphens/>
        <w:spacing w:line="240" w:lineRule="auto"/>
        <w:ind w:firstLine="720"/>
        <w:rPr>
          <w:rFonts w:ascii="Times New Roman" w:eastAsia="Calibri" w:hAnsi="Times New Roman" w:cs="Times New Roman"/>
          <w:sz w:val="24"/>
          <w:szCs w:val="24"/>
          <w:lang w:eastAsia="en-US"/>
        </w:rPr>
      </w:pPr>
      <w:r w:rsidRPr="00B459B3">
        <w:rPr>
          <w:rFonts w:ascii="Times New Roman" w:eastAsia="Calibri" w:hAnsi="Times New Roman" w:cs="Times New Roman"/>
          <w:sz w:val="24"/>
          <w:szCs w:val="24"/>
          <w:lang w:eastAsia="en-US"/>
        </w:rPr>
        <w:t>2. Pasiūlymo kainos (C) balai apskaičiuojami mažiausios pasiūlytos kainos (</w:t>
      </w:r>
      <w:proofErr w:type="spellStart"/>
      <w:r w:rsidRPr="00B459B3">
        <w:rPr>
          <w:rFonts w:ascii="Times New Roman" w:eastAsia="Calibri" w:hAnsi="Times New Roman" w:cs="Times New Roman"/>
          <w:sz w:val="24"/>
          <w:szCs w:val="24"/>
          <w:lang w:eastAsia="en-US"/>
        </w:rPr>
        <w:t>C</w:t>
      </w:r>
      <w:r w:rsidRPr="00B459B3">
        <w:rPr>
          <w:rFonts w:ascii="Times New Roman" w:eastAsia="Calibri" w:hAnsi="Times New Roman" w:cs="Times New Roman"/>
          <w:sz w:val="24"/>
          <w:szCs w:val="24"/>
          <w:vertAlign w:val="subscript"/>
          <w:lang w:eastAsia="en-US"/>
        </w:rPr>
        <w:t>min</w:t>
      </w:r>
      <w:proofErr w:type="spellEnd"/>
      <w:r w:rsidRPr="00B459B3">
        <w:rPr>
          <w:rFonts w:ascii="Times New Roman" w:eastAsia="Calibri" w:hAnsi="Times New Roman" w:cs="Times New Roman"/>
          <w:sz w:val="24"/>
          <w:szCs w:val="24"/>
          <w:lang w:eastAsia="en-US"/>
        </w:rPr>
        <w:t>) ir vertinamo pasiūlymo kainos (</w:t>
      </w:r>
      <w:proofErr w:type="spellStart"/>
      <w:r w:rsidRPr="00B459B3">
        <w:rPr>
          <w:rFonts w:ascii="Times New Roman" w:eastAsia="Calibri" w:hAnsi="Times New Roman" w:cs="Times New Roman"/>
          <w:sz w:val="24"/>
          <w:szCs w:val="24"/>
          <w:lang w:eastAsia="en-US"/>
        </w:rPr>
        <w:t>C</w:t>
      </w:r>
      <w:r w:rsidRPr="00B459B3">
        <w:rPr>
          <w:rFonts w:ascii="Times New Roman" w:eastAsia="Calibri" w:hAnsi="Times New Roman" w:cs="Times New Roman"/>
          <w:sz w:val="24"/>
          <w:szCs w:val="24"/>
          <w:vertAlign w:val="subscript"/>
          <w:lang w:eastAsia="en-US"/>
        </w:rPr>
        <w:t>p</w:t>
      </w:r>
      <w:proofErr w:type="spellEnd"/>
      <w:r w:rsidRPr="00B459B3">
        <w:rPr>
          <w:rFonts w:ascii="Times New Roman" w:eastAsia="Calibri" w:hAnsi="Times New Roman" w:cs="Times New Roman"/>
          <w:sz w:val="24"/>
          <w:szCs w:val="24"/>
          <w:lang w:eastAsia="en-US"/>
        </w:rPr>
        <w:t>) santykį padauginant iš kainos lyginamojo svorio (X). Taikoma formulė:</w:t>
      </w:r>
    </w:p>
    <w:p w14:paraId="66DCA054" w14:textId="77777777" w:rsidR="00B459B3" w:rsidRPr="00B459B3" w:rsidRDefault="00B459B3" w:rsidP="00B459B3">
      <w:pPr>
        <w:tabs>
          <w:tab w:val="left" w:pos="993"/>
        </w:tabs>
        <w:suppressAutoHyphens/>
        <w:spacing w:line="240" w:lineRule="auto"/>
        <w:ind w:firstLine="720"/>
        <w:rPr>
          <w:rFonts w:ascii="Times New Roman" w:eastAsia="Calibri" w:hAnsi="Times New Roman" w:cs="Times New Roman"/>
          <w:sz w:val="24"/>
          <w:szCs w:val="24"/>
          <w:lang w:eastAsia="en-US"/>
        </w:rPr>
      </w:pPr>
      <w:r w:rsidRPr="00B459B3">
        <w:rPr>
          <w:rFonts w:ascii="Times New Roman" w:eastAsia="Calibri" w:hAnsi="Times New Roman" w:cs="Times New Roman"/>
          <w:noProof/>
          <w:sz w:val="24"/>
          <w:szCs w:val="24"/>
        </w:rPr>
        <w:drawing>
          <wp:anchor distT="0" distB="0" distL="114300" distR="114300" simplePos="0" relativeHeight="251658240" behindDoc="0" locked="0" layoutInCell="1" allowOverlap="1" wp14:anchorId="40A5E50D" wp14:editId="37510129">
            <wp:simplePos x="0" y="0"/>
            <wp:positionH relativeFrom="column">
              <wp:posOffset>501015</wp:posOffset>
            </wp:positionH>
            <wp:positionV relativeFrom="paragraph">
              <wp:posOffset>174625</wp:posOffset>
            </wp:positionV>
            <wp:extent cx="828675" cy="457200"/>
            <wp:effectExtent l="0" t="0" r="0" b="0"/>
            <wp:wrapTight wrapText="bothSides">
              <wp:wrapPolygon edited="0">
                <wp:start x="7874" y="0"/>
                <wp:lineTo x="-117" y="6264"/>
                <wp:lineTo x="-117" y="11624"/>
                <wp:lineTo x="7874" y="16109"/>
                <wp:lineTo x="10370" y="19687"/>
                <wp:lineTo x="10865" y="20594"/>
                <wp:lineTo x="13361" y="20594"/>
                <wp:lineTo x="14360" y="18796"/>
                <wp:lineTo x="13361" y="16999"/>
                <wp:lineTo x="10370" y="16109"/>
                <wp:lineTo x="20847" y="10733"/>
                <wp:lineTo x="20847" y="6264"/>
                <wp:lineTo x="11360" y="0"/>
                <wp:lineTo x="7874" y="0"/>
              </wp:wrapPolygon>
            </wp:wrapTigh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
                    <pic:cNvPicPr>
                      <a:picLocks noChangeAspect="1" noChangeArrowheads="1"/>
                    </pic:cNvPicPr>
                  </pic:nvPicPr>
                  <pic:blipFill>
                    <a:blip r:embed="rId8" cstate="print"/>
                    <a:stretch>
                      <a:fillRect/>
                    </a:stretch>
                  </pic:blipFill>
                  <pic:spPr bwMode="auto">
                    <a:xfrm>
                      <a:off x="0" y="0"/>
                      <a:ext cx="828675" cy="457200"/>
                    </a:xfrm>
                    <a:prstGeom prst="rect">
                      <a:avLst/>
                    </a:prstGeom>
                  </pic:spPr>
                </pic:pic>
              </a:graphicData>
            </a:graphic>
          </wp:anchor>
        </w:drawing>
      </w:r>
    </w:p>
    <w:p w14:paraId="38FFAEDA" w14:textId="77777777" w:rsidR="00B459B3" w:rsidRPr="00B459B3" w:rsidRDefault="00B459B3" w:rsidP="00B459B3">
      <w:pPr>
        <w:tabs>
          <w:tab w:val="left" w:pos="993"/>
        </w:tabs>
        <w:suppressAutoHyphens/>
        <w:spacing w:line="240" w:lineRule="auto"/>
        <w:ind w:left="567" w:firstLine="720"/>
        <w:rPr>
          <w:rFonts w:ascii="Times New Roman" w:eastAsia="Calibri" w:hAnsi="Times New Roman" w:cs="Times New Roman"/>
          <w:sz w:val="24"/>
          <w:szCs w:val="24"/>
          <w:lang w:eastAsia="en-US"/>
        </w:rPr>
      </w:pPr>
    </w:p>
    <w:p w14:paraId="43E3B018" w14:textId="77777777" w:rsidR="00B459B3" w:rsidRPr="00B459B3" w:rsidRDefault="00B459B3" w:rsidP="00B459B3">
      <w:pPr>
        <w:tabs>
          <w:tab w:val="left" w:pos="993"/>
        </w:tabs>
        <w:suppressAutoHyphens/>
        <w:spacing w:line="240" w:lineRule="auto"/>
        <w:ind w:left="567" w:firstLine="720"/>
        <w:rPr>
          <w:rFonts w:ascii="Times New Roman" w:eastAsia="Calibri" w:hAnsi="Times New Roman" w:cs="Times New Roman"/>
          <w:sz w:val="24"/>
          <w:szCs w:val="24"/>
          <w:lang w:eastAsia="en-US"/>
        </w:rPr>
      </w:pPr>
    </w:p>
    <w:p w14:paraId="10E76CD3" w14:textId="77777777" w:rsidR="00B459B3" w:rsidRPr="00B459B3" w:rsidRDefault="00B459B3" w:rsidP="00B459B3">
      <w:pPr>
        <w:tabs>
          <w:tab w:val="left" w:pos="993"/>
        </w:tabs>
        <w:suppressAutoHyphens/>
        <w:spacing w:line="240" w:lineRule="auto"/>
        <w:ind w:firstLine="0"/>
        <w:rPr>
          <w:rFonts w:ascii="Times New Roman" w:eastAsia="Calibri" w:hAnsi="Times New Roman" w:cs="Times New Roman"/>
          <w:sz w:val="24"/>
          <w:szCs w:val="24"/>
          <w:lang w:eastAsia="en-US"/>
        </w:rPr>
      </w:pPr>
    </w:p>
    <w:p w14:paraId="1946A7E8" w14:textId="7F1AFDC5" w:rsidR="00B459B3" w:rsidRPr="0081108F" w:rsidRDefault="00B459B3" w:rsidP="0081108F">
      <w:pPr>
        <w:tabs>
          <w:tab w:val="left" w:pos="993"/>
        </w:tabs>
        <w:suppressAutoHyphens/>
        <w:spacing w:line="240" w:lineRule="auto"/>
        <w:ind w:firstLine="720"/>
        <w:rPr>
          <w:rFonts w:ascii="Times New Roman" w:eastAsia="Calibri" w:hAnsi="Times New Roman" w:cs="Times New Roman"/>
          <w:b/>
          <w:bCs/>
          <w:sz w:val="24"/>
          <w:szCs w:val="24"/>
          <w:lang w:eastAsia="en-US"/>
        </w:rPr>
      </w:pPr>
      <w:r w:rsidRPr="00B459B3">
        <w:rPr>
          <w:rFonts w:ascii="Times New Roman" w:eastAsia="Calibri" w:hAnsi="Times New Roman" w:cs="Times New Roman"/>
          <w:sz w:val="24"/>
          <w:szCs w:val="24"/>
          <w:lang w:eastAsia="en-US"/>
        </w:rPr>
        <w:t xml:space="preserve">3. </w:t>
      </w:r>
      <w:r w:rsidRPr="00B459B3">
        <w:rPr>
          <w:rFonts w:ascii="Times New Roman" w:eastAsia="Times New Roman" w:hAnsi="Times New Roman" w:cs="Times New Roman"/>
          <w:b/>
          <w:bCs/>
          <w:sz w:val="24"/>
          <w:szCs w:val="24"/>
          <w:lang w:eastAsia="en-US"/>
        </w:rPr>
        <w:t>Kokybės kriterijus</w:t>
      </w:r>
      <w:r w:rsidRPr="00B459B3">
        <w:rPr>
          <w:rFonts w:ascii="Times New Roman" w:eastAsia="Times New Roman" w:hAnsi="Times New Roman" w:cs="Times New Roman"/>
          <w:sz w:val="24"/>
          <w:szCs w:val="24"/>
          <w:lang w:eastAsia="en-US"/>
        </w:rPr>
        <w:t xml:space="preserve"> (</w:t>
      </w:r>
      <w:r w:rsidRPr="00B459B3">
        <w:rPr>
          <w:rFonts w:ascii="Times New Roman" w:eastAsia="Times New Roman" w:hAnsi="Times New Roman" w:cs="Times New Roman"/>
          <w:b/>
          <w:bCs/>
          <w:sz w:val="24"/>
          <w:szCs w:val="24"/>
          <w:lang w:eastAsia="en-US"/>
        </w:rPr>
        <w:t>T</w:t>
      </w:r>
      <w:r w:rsidRPr="00B459B3">
        <w:rPr>
          <w:rFonts w:ascii="Times New Roman" w:eastAsia="Calibri" w:hAnsi="Times New Roman" w:cs="Times New Roman"/>
          <w:sz w:val="24"/>
          <w:szCs w:val="24"/>
          <w:lang w:eastAsia="en-US"/>
        </w:rPr>
        <w:t xml:space="preserve">) </w:t>
      </w:r>
      <w:r w:rsidR="00104101">
        <w:rPr>
          <w:rFonts w:ascii="Times New Roman" w:eastAsia="Calibri" w:hAnsi="Times New Roman" w:cs="Times New Roman"/>
          <w:sz w:val="24"/>
          <w:szCs w:val="24"/>
          <w:lang w:eastAsia="en-US"/>
        </w:rPr>
        <w:t xml:space="preserve">- </w:t>
      </w:r>
      <w:r w:rsidR="00104101" w:rsidRPr="00104101">
        <w:rPr>
          <w:rFonts w:ascii="Times New Roman" w:eastAsia="Calibri" w:hAnsi="Times New Roman" w:cs="Times New Roman"/>
          <w:sz w:val="24"/>
          <w:szCs w:val="24"/>
          <w:u w:val="single"/>
          <w:lang w:eastAsia="en-US"/>
        </w:rPr>
        <w:t>u</w:t>
      </w:r>
      <w:r w:rsidRPr="00B459B3">
        <w:rPr>
          <w:rFonts w:ascii="Times New Roman" w:eastAsia="Calibri" w:hAnsi="Times New Roman" w:cs="Times New Roman"/>
          <w:sz w:val="24"/>
          <w:szCs w:val="24"/>
          <w:u w:val="single"/>
          <w:lang w:eastAsia="en-US"/>
        </w:rPr>
        <w:t>ž sutarties vykdymą siūlomo atsakingo auditoriaus patirti</w:t>
      </w:r>
      <w:r w:rsidR="005E065C">
        <w:rPr>
          <w:rFonts w:ascii="Times New Roman" w:eastAsia="Calibri" w:hAnsi="Times New Roman" w:cs="Times New Roman"/>
          <w:sz w:val="24"/>
          <w:szCs w:val="24"/>
          <w:u w:val="single"/>
          <w:lang w:eastAsia="en-US"/>
        </w:rPr>
        <w:t>es įvertinimo reikalavimai</w:t>
      </w:r>
      <w:r w:rsidR="005878BB">
        <w:rPr>
          <w:rFonts w:ascii="Times New Roman" w:eastAsia="Calibri" w:hAnsi="Times New Roman" w:cs="Times New Roman"/>
          <w:sz w:val="24"/>
          <w:szCs w:val="24"/>
          <w:u w:val="single"/>
          <w:lang w:eastAsia="en-US"/>
        </w:rPr>
        <w:t>.</w:t>
      </w:r>
      <w:r w:rsidR="005878BB" w:rsidRPr="009822E6">
        <w:rPr>
          <w:rFonts w:ascii="Times New Roman" w:eastAsia="Calibri" w:hAnsi="Times New Roman" w:cs="Times New Roman"/>
          <w:i/>
          <w:iCs/>
          <w:sz w:val="24"/>
          <w:szCs w:val="24"/>
          <w:lang w:eastAsia="en-US"/>
        </w:rPr>
        <w:t xml:space="preserve"> </w:t>
      </w:r>
      <w:r w:rsidR="005878BB" w:rsidRPr="00B459B3">
        <w:rPr>
          <w:rFonts w:ascii="Times New Roman" w:eastAsia="Calibri" w:hAnsi="Times New Roman" w:cs="Times New Roman"/>
          <w:b/>
          <w:bCs/>
          <w:sz w:val="24"/>
          <w:szCs w:val="24"/>
          <w:lang w:eastAsia="en-US"/>
        </w:rPr>
        <w:t>Kokybės kriterijui (T) suteikiam</w:t>
      </w:r>
      <w:r w:rsidR="005878BB">
        <w:rPr>
          <w:rFonts w:ascii="Times New Roman" w:eastAsia="Calibri" w:hAnsi="Times New Roman" w:cs="Times New Roman"/>
          <w:b/>
          <w:bCs/>
          <w:sz w:val="24"/>
          <w:szCs w:val="24"/>
          <w:lang w:eastAsia="en-US"/>
        </w:rPr>
        <w:t>a</w:t>
      </w:r>
      <w:r w:rsidR="005878BB" w:rsidRPr="00B459B3">
        <w:rPr>
          <w:rFonts w:ascii="Times New Roman" w:eastAsia="Calibri" w:hAnsi="Times New Roman" w:cs="Times New Roman"/>
          <w:b/>
          <w:bCs/>
          <w:sz w:val="24"/>
          <w:szCs w:val="24"/>
          <w:lang w:eastAsia="en-US"/>
        </w:rPr>
        <w:t xml:space="preserve"> </w:t>
      </w:r>
      <w:r w:rsidR="005878BB">
        <w:rPr>
          <w:rFonts w:ascii="Times New Roman" w:eastAsia="Calibri" w:hAnsi="Times New Roman" w:cs="Times New Roman"/>
          <w:b/>
          <w:bCs/>
          <w:sz w:val="24"/>
          <w:szCs w:val="24"/>
          <w:lang w:eastAsia="en-US"/>
        </w:rPr>
        <w:t xml:space="preserve">reikšmė pagal </w:t>
      </w:r>
      <w:r w:rsidR="0081108F">
        <w:rPr>
          <w:rFonts w:ascii="Times New Roman" w:eastAsia="Calibri" w:hAnsi="Times New Roman" w:cs="Times New Roman"/>
          <w:b/>
          <w:bCs/>
          <w:sz w:val="24"/>
          <w:szCs w:val="24"/>
          <w:lang w:eastAsia="en-US"/>
        </w:rPr>
        <w:t>2</w:t>
      </w:r>
      <w:r w:rsidR="005878BB">
        <w:rPr>
          <w:rFonts w:ascii="Times New Roman" w:eastAsia="Calibri" w:hAnsi="Times New Roman" w:cs="Times New Roman"/>
          <w:b/>
          <w:bCs/>
          <w:sz w:val="24"/>
          <w:szCs w:val="24"/>
          <w:lang w:eastAsia="en-US"/>
        </w:rPr>
        <w:t xml:space="preserve"> (</w:t>
      </w:r>
      <w:r w:rsidR="0081108F">
        <w:rPr>
          <w:rFonts w:ascii="Times New Roman" w:eastAsia="Calibri" w:hAnsi="Times New Roman" w:cs="Times New Roman"/>
          <w:b/>
          <w:bCs/>
          <w:sz w:val="24"/>
          <w:szCs w:val="24"/>
          <w:lang w:eastAsia="en-US"/>
        </w:rPr>
        <w:t>antr</w:t>
      </w:r>
      <w:r w:rsidR="005878BB">
        <w:rPr>
          <w:rFonts w:ascii="Times New Roman" w:eastAsia="Calibri" w:hAnsi="Times New Roman" w:cs="Times New Roman"/>
          <w:b/>
          <w:bCs/>
          <w:sz w:val="24"/>
          <w:szCs w:val="24"/>
          <w:lang w:eastAsia="en-US"/>
        </w:rPr>
        <w:t>oje) lentelėje nurodytus reikalavimus:</w:t>
      </w:r>
    </w:p>
    <w:p w14:paraId="13569000" w14:textId="62EED2B0" w:rsidR="00B459B3" w:rsidRPr="005878BB" w:rsidRDefault="00B459B3" w:rsidP="0081108F">
      <w:pPr>
        <w:spacing w:line="256" w:lineRule="auto"/>
        <w:ind w:firstLine="720"/>
        <w:contextualSpacing/>
        <w:jc w:val="left"/>
        <w:rPr>
          <w:rFonts w:ascii="Times New Roman" w:eastAsia="Calibri" w:hAnsi="Times New Roman" w:cs="Times New Roman"/>
          <w:i/>
          <w:iCs/>
          <w:sz w:val="24"/>
          <w:szCs w:val="24"/>
          <w:lang w:eastAsia="en-US"/>
        </w:rPr>
      </w:pPr>
      <w:r w:rsidRPr="00B459B3">
        <w:rPr>
          <w:rFonts w:ascii="Times New Roman" w:eastAsia="Calibri" w:hAnsi="Times New Roman" w:cs="Times New Roman"/>
          <w:i/>
          <w:iCs/>
          <w:sz w:val="24"/>
          <w:szCs w:val="24"/>
          <w:lang w:eastAsia="en-US"/>
        </w:rPr>
        <w:t xml:space="preserve">Lentelė Nr. </w:t>
      </w:r>
      <w:r w:rsidR="0081108F">
        <w:rPr>
          <w:rFonts w:ascii="Times New Roman" w:eastAsia="Calibri" w:hAnsi="Times New Roman" w:cs="Times New Roman"/>
          <w:i/>
          <w:iCs/>
          <w:sz w:val="24"/>
          <w:szCs w:val="24"/>
          <w:lang w:eastAsia="en-US"/>
        </w:rPr>
        <w:t>2</w:t>
      </w:r>
    </w:p>
    <w:tbl>
      <w:tblPr>
        <w:tblW w:w="10632"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811"/>
        <w:gridCol w:w="7821"/>
      </w:tblGrid>
      <w:tr w:rsidR="00B459B3" w:rsidRPr="00B459B3" w14:paraId="7E38EEBF" w14:textId="77777777" w:rsidTr="005878BB">
        <w:tc>
          <w:tcPr>
            <w:tcW w:w="2811"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hideMark/>
          </w:tcPr>
          <w:p w14:paraId="7ADF0592" w14:textId="77777777" w:rsidR="00B459B3" w:rsidRPr="00B459B3" w:rsidRDefault="00B459B3" w:rsidP="00B459B3">
            <w:pPr>
              <w:autoSpaceDE w:val="0"/>
              <w:snapToGrid w:val="0"/>
              <w:spacing w:line="256" w:lineRule="auto"/>
              <w:ind w:firstLine="0"/>
              <w:rPr>
                <w:rFonts w:ascii="Times New Roman" w:eastAsia="Times New Roman" w:hAnsi="Times New Roman" w:cs="Times New Roman"/>
                <w:b/>
                <w:bCs/>
                <w:sz w:val="24"/>
                <w:szCs w:val="24"/>
                <w:lang w:eastAsia="ar-SA"/>
              </w:rPr>
            </w:pPr>
            <w:r w:rsidRPr="00B459B3">
              <w:rPr>
                <w:rFonts w:ascii="Times New Roman" w:eastAsia="Calibri" w:hAnsi="Times New Roman" w:cs="Times New Roman"/>
                <w:b/>
                <w:bCs/>
                <w:sz w:val="24"/>
                <w:szCs w:val="24"/>
                <w:lang w:eastAsia="en-US"/>
              </w:rPr>
              <w:t>Vertinimo balas</w:t>
            </w:r>
          </w:p>
        </w:tc>
        <w:tc>
          <w:tcPr>
            <w:tcW w:w="7821"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tcPr>
          <w:p w14:paraId="58E5AD5F" w14:textId="77777777" w:rsidR="00B459B3" w:rsidRPr="00B459B3" w:rsidRDefault="00B459B3" w:rsidP="00B459B3">
            <w:pPr>
              <w:autoSpaceDE w:val="0"/>
              <w:snapToGrid w:val="0"/>
              <w:spacing w:line="256" w:lineRule="auto"/>
              <w:ind w:firstLine="0"/>
              <w:rPr>
                <w:rFonts w:ascii="Times New Roman" w:eastAsia="Times New Roman" w:hAnsi="Times New Roman" w:cs="Times New Roman"/>
                <w:b/>
                <w:bCs/>
                <w:sz w:val="24"/>
                <w:szCs w:val="24"/>
                <w:lang w:eastAsia="ar-SA"/>
              </w:rPr>
            </w:pPr>
            <w:r w:rsidRPr="00B459B3">
              <w:rPr>
                <w:rFonts w:ascii="Times New Roman" w:eastAsia="Times New Roman" w:hAnsi="Times New Roman" w:cs="Times New Roman"/>
                <w:b/>
                <w:bCs/>
                <w:sz w:val="24"/>
                <w:szCs w:val="24"/>
              </w:rPr>
              <w:t>Kokybė (T)</w:t>
            </w:r>
          </w:p>
        </w:tc>
      </w:tr>
      <w:tr w:rsidR="00D26E96" w:rsidRPr="00B459B3" w14:paraId="6325A4E9" w14:textId="77777777" w:rsidTr="005878BB">
        <w:tc>
          <w:tcPr>
            <w:tcW w:w="2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FF3A3" w14:textId="5E220A33" w:rsidR="00D26E96" w:rsidRPr="00B459B3" w:rsidRDefault="3E297ABE" w:rsidP="00B459B3">
            <w:pPr>
              <w:spacing w:line="256" w:lineRule="auto"/>
              <w:ind w:firstLine="0"/>
              <w:jc w:val="center"/>
              <w:rPr>
                <w:rFonts w:ascii="Times New Roman" w:eastAsia="Calibri" w:hAnsi="Times New Roman" w:cs="Times New Roman"/>
                <w:b/>
                <w:bCs/>
                <w:sz w:val="24"/>
                <w:szCs w:val="24"/>
                <w:lang w:eastAsia="en-US"/>
              </w:rPr>
            </w:pPr>
            <w:r w:rsidRPr="2833FC99">
              <w:rPr>
                <w:rFonts w:ascii="Times New Roman" w:eastAsia="Calibri" w:hAnsi="Times New Roman" w:cs="Times New Roman"/>
                <w:b/>
                <w:bCs/>
                <w:sz w:val="24"/>
                <w:szCs w:val="24"/>
                <w:lang w:eastAsia="en-US"/>
              </w:rPr>
              <w:t>5</w:t>
            </w:r>
            <w:r w:rsidR="00D26E96" w:rsidRPr="2833FC99">
              <w:rPr>
                <w:rFonts w:ascii="Times New Roman" w:eastAsia="Calibri" w:hAnsi="Times New Roman" w:cs="Times New Roman"/>
                <w:b/>
                <w:bCs/>
                <w:sz w:val="24"/>
                <w:szCs w:val="24"/>
                <w:lang w:eastAsia="en-US"/>
              </w:rPr>
              <w:t xml:space="preserve"> balai</w:t>
            </w:r>
          </w:p>
        </w:tc>
        <w:tc>
          <w:tcPr>
            <w:tcW w:w="78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26691" w14:textId="7B028206" w:rsidR="00D26E96" w:rsidRPr="00B459B3" w:rsidRDefault="009F3203" w:rsidP="007A1373">
            <w:pPr>
              <w:spacing w:line="256" w:lineRule="auto"/>
              <w:ind w:firstLine="0"/>
              <w:rPr>
                <w:rFonts w:ascii="Times New Roman" w:eastAsia="Times New Roman" w:hAnsi="Times New Roman" w:cs="Times New Roman"/>
                <w:sz w:val="24"/>
                <w:szCs w:val="24"/>
                <w:lang w:eastAsia="en-US"/>
              </w:rPr>
            </w:pPr>
            <w:r w:rsidRPr="009F3203">
              <w:rPr>
                <w:rFonts w:ascii="Times New Roman" w:eastAsia="Times New Roman" w:hAnsi="Times New Roman" w:cs="Times New Roman"/>
                <w:sz w:val="24"/>
                <w:szCs w:val="24"/>
                <w:lang w:eastAsia="en-US"/>
              </w:rPr>
              <w:t>Per paskutinius 5 (pen</w:t>
            </w:r>
            <w:r>
              <w:rPr>
                <w:rFonts w:ascii="Times New Roman" w:eastAsia="Times New Roman" w:hAnsi="Times New Roman" w:cs="Times New Roman"/>
                <w:sz w:val="24"/>
                <w:szCs w:val="24"/>
                <w:lang w:eastAsia="en-US"/>
              </w:rPr>
              <w:t>kerius</w:t>
            </w:r>
            <w:r w:rsidRPr="009F3203">
              <w:rPr>
                <w:rFonts w:ascii="Times New Roman" w:eastAsia="Times New Roman" w:hAnsi="Times New Roman" w:cs="Times New Roman"/>
                <w:sz w:val="24"/>
                <w:szCs w:val="24"/>
                <w:lang w:eastAsia="en-US"/>
              </w:rPr>
              <w:t>) metus</w:t>
            </w:r>
            <w:r w:rsidR="007035DC">
              <w:rPr>
                <w:rFonts w:ascii="Times New Roman" w:eastAsia="Times New Roman" w:hAnsi="Times New Roman" w:cs="Times New Roman"/>
                <w:sz w:val="24"/>
                <w:szCs w:val="24"/>
                <w:lang w:eastAsia="en-US"/>
              </w:rPr>
              <w:t xml:space="preserve"> iki pasiūlymų pateikimo termino pabaigos</w:t>
            </w:r>
            <w:r w:rsidRPr="009F3203">
              <w:rPr>
                <w:rFonts w:ascii="Times New Roman" w:eastAsia="Times New Roman" w:hAnsi="Times New Roman" w:cs="Times New Roman"/>
                <w:sz w:val="24"/>
                <w:szCs w:val="24"/>
                <w:lang w:eastAsia="en-US"/>
              </w:rPr>
              <w:t xml:space="preserve"> tiekėjo siūlomas auditorius yra įvykdęs 1</w:t>
            </w:r>
            <w:r>
              <w:rPr>
                <w:rFonts w:ascii="Times New Roman" w:eastAsia="Times New Roman" w:hAnsi="Times New Roman" w:cs="Times New Roman"/>
                <w:sz w:val="24"/>
                <w:szCs w:val="24"/>
                <w:lang w:eastAsia="en-US"/>
              </w:rPr>
              <w:t xml:space="preserve"> audito</w:t>
            </w:r>
            <w:r w:rsidRPr="009F3203">
              <w:rPr>
                <w:rFonts w:ascii="Times New Roman" w:eastAsia="Times New Roman" w:hAnsi="Times New Roman" w:cs="Times New Roman"/>
                <w:sz w:val="24"/>
                <w:szCs w:val="24"/>
                <w:lang w:eastAsia="en-US"/>
              </w:rPr>
              <w:t xml:space="preserve"> sutar</w:t>
            </w:r>
            <w:r>
              <w:rPr>
                <w:rFonts w:ascii="Times New Roman" w:eastAsia="Times New Roman" w:hAnsi="Times New Roman" w:cs="Times New Roman"/>
                <w:sz w:val="24"/>
                <w:szCs w:val="24"/>
                <w:lang w:eastAsia="en-US"/>
              </w:rPr>
              <w:t>tį</w:t>
            </w:r>
            <w:r w:rsidRPr="009F3203">
              <w:rPr>
                <w:rFonts w:ascii="Times New Roman" w:eastAsia="Times New Roman" w:hAnsi="Times New Roman" w:cs="Times New Roman"/>
                <w:sz w:val="24"/>
                <w:szCs w:val="24"/>
                <w:lang w:eastAsia="en-US"/>
              </w:rPr>
              <w:t>, kurios objektas buvo finansin</w:t>
            </w:r>
            <w:r>
              <w:rPr>
                <w:rFonts w:ascii="Times New Roman" w:eastAsia="Times New Roman" w:hAnsi="Times New Roman" w:cs="Times New Roman"/>
                <w:sz w:val="24"/>
                <w:szCs w:val="24"/>
                <w:lang w:eastAsia="en-US"/>
              </w:rPr>
              <w:t>ių</w:t>
            </w:r>
            <w:r w:rsidRPr="009F3203">
              <w:rPr>
                <w:rFonts w:ascii="Times New Roman" w:eastAsia="Times New Roman" w:hAnsi="Times New Roman" w:cs="Times New Roman"/>
                <w:sz w:val="24"/>
                <w:szCs w:val="24"/>
                <w:lang w:eastAsia="en-US"/>
              </w:rPr>
              <w:t xml:space="preserve"> at</w:t>
            </w:r>
            <w:r>
              <w:rPr>
                <w:rFonts w:ascii="Times New Roman" w:eastAsia="Times New Roman" w:hAnsi="Times New Roman" w:cs="Times New Roman"/>
                <w:sz w:val="24"/>
                <w:szCs w:val="24"/>
                <w:lang w:eastAsia="en-US"/>
              </w:rPr>
              <w:t>a</w:t>
            </w:r>
            <w:r w:rsidRPr="009F3203">
              <w:rPr>
                <w:rFonts w:ascii="Times New Roman" w:eastAsia="Times New Roman" w:hAnsi="Times New Roman" w:cs="Times New Roman"/>
                <w:sz w:val="24"/>
                <w:szCs w:val="24"/>
                <w:lang w:eastAsia="en-US"/>
              </w:rPr>
              <w:t>skait</w:t>
            </w:r>
            <w:r>
              <w:rPr>
                <w:rFonts w:ascii="Times New Roman" w:eastAsia="Times New Roman" w:hAnsi="Times New Roman" w:cs="Times New Roman"/>
                <w:sz w:val="24"/>
                <w:szCs w:val="24"/>
                <w:lang w:eastAsia="en-US"/>
              </w:rPr>
              <w:t>ų</w:t>
            </w:r>
            <w:r w:rsidRPr="009F3203">
              <w:rPr>
                <w:rFonts w:ascii="Times New Roman" w:eastAsia="Times New Roman" w:hAnsi="Times New Roman" w:cs="Times New Roman"/>
                <w:sz w:val="24"/>
                <w:szCs w:val="24"/>
                <w:lang w:eastAsia="en-US"/>
              </w:rPr>
              <w:t xml:space="preserve"> auditas ūkio subjekto arba ūkio subjektų grupės (kai vadovaujantis galiojančiais teisės aktais rengiama konsoliduota finansinė atskaitomybė), kurio (-s) bendroji metinė apyvarta ne mažesnė nei </w:t>
            </w:r>
            <w:r w:rsidR="00E361BB">
              <w:rPr>
                <w:rFonts w:ascii="Times New Roman" w:eastAsia="Times New Roman" w:hAnsi="Times New Roman" w:cs="Times New Roman"/>
                <w:sz w:val="24"/>
                <w:szCs w:val="24"/>
                <w:lang w:eastAsia="en-US"/>
              </w:rPr>
              <w:t>2</w:t>
            </w:r>
            <w:r w:rsidRPr="009F3203">
              <w:rPr>
                <w:rFonts w:ascii="Times New Roman" w:eastAsia="Times New Roman" w:hAnsi="Times New Roman" w:cs="Times New Roman"/>
                <w:sz w:val="24"/>
                <w:szCs w:val="24"/>
                <w:lang w:eastAsia="en-US"/>
              </w:rPr>
              <w:t xml:space="preserve"> mln. EUR ir darbuotojų skaičius ne mažesnis nei </w:t>
            </w:r>
            <w:r>
              <w:rPr>
                <w:rFonts w:ascii="Times New Roman" w:eastAsia="Times New Roman" w:hAnsi="Times New Roman" w:cs="Times New Roman"/>
                <w:sz w:val="24"/>
                <w:szCs w:val="24"/>
                <w:lang w:eastAsia="en-US"/>
              </w:rPr>
              <w:t>1</w:t>
            </w:r>
            <w:r w:rsidRPr="009F3203">
              <w:rPr>
                <w:rFonts w:ascii="Times New Roman" w:eastAsia="Times New Roman" w:hAnsi="Times New Roman" w:cs="Times New Roman"/>
                <w:sz w:val="24"/>
                <w:szCs w:val="24"/>
                <w:lang w:eastAsia="en-US"/>
              </w:rPr>
              <w:t>00</w:t>
            </w:r>
            <w:r>
              <w:rPr>
                <w:rFonts w:ascii="Times New Roman" w:eastAsia="Times New Roman" w:hAnsi="Times New Roman" w:cs="Times New Roman"/>
                <w:sz w:val="24"/>
                <w:szCs w:val="24"/>
                <w:lang w:eastAsia="en-US"/>
              </w:rPr>
              <w:t>.</w:t>
            </w:r>
          </w:p>
        </w:tc>
      </w:tr>
      <w:tr w:rsidR="00B459B3" w:rsidRPr="00B459B3" w14:paraId="18FEA891" w14:textId="77777777" w:rsidTr="005878BB">
        <w:tc>
          <w:tcPr>
            <w:tcW w:w="2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1931B" w14:textId="77777777" w:rsidR="00B459B3" w:rsidRPr="00B459B3" w:rsidRDefault="00B459B3" w:rsidP="00B459B3">
            <w:pPr>
              <w:spacing w:line="256" w:lineRule="auto"/>
              <w:ind w:firstLine="0"/>
              <w:jc w:val="center"/>
              <w:rPr>
                <w:rFonts w:ascii="Times New Roman" w:eastAsia="Calibri" w:hAnsi="Times New Roman" w:cs="Times New Roman"/>
                <w:b/>
                <w:bCs/>
                <w:sz w:val="24"/>
                <w:szCs w:val="24"/>
                <w:lang w:eastAsia="en-US"/>
              </w:rPr>
            </w:pPr>
            <w:r w:rsidRPr="00B459B3">
              <w:rPr>
                <w:rFonts w:ascii="Times New Roman" w:eastAsia="Calibri" w:hAnsi="Times New Roman" w:cs="Times New Roman"/>
                <w:b/>
                <w:bCs/>
                <w:sz w:val="24"/>
                <w:szCs w:val="24"/>
                <w:lang w:eastAsia="en-US"/>
              </w:rPr>
              <w:t>10 balų</w:t>
            </w:r>
          </w:p>
        </w:tc>
        <w:tc>
          <w:tcPr>
            <w:tcW w:w="78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B6C17" w14:textId="6F30AC5B" w:rsidR="00B459B3" w:rsidRPr="00B459B3" w:rsidRDefault="009F3203" w:rsidP="00D26E96">
            <w:pPr>
              <w:spacing w:line="256" w:lineRule="auto"/>
              <w:ind w:firstLine="0"/>
              <w:rPr>
                <w:rFonts w:ascii="Times New Roman" w:eastAsia="Times New Roman" w:hAnsi="Times New Roman" w:cs="Times New Roman"/>
                <w:sz w:val="24"/>
                <w:szCs w:val="24"/>
                <w:lang w:eastAsia="en-US"/>
              </w:rPr>
            </w:pPr>
            <w:r w:rsidRPr="009F3203">
              <w:rPr>
                <w:rFonts w:ascii="Times New Roman" w:eastAsia="Times New Roman" w:hAnsi="Times New Roman" w:cs="Times New Roman"/>
                <w:sz w:val="24"/>
                <w:szCs w:val="24"/>
                <w:lang w:eastAsia="en-US"/>
              </w:rPr>
              <w:t>Per paskutinius 5 (penkerius) metus</w:t>
            </w:r>
            <w:r w:rsidR="007035DC">
              <w:rPr>
                <w:rFonts w:ascii="Times New Roman" w:eastAsia="Times New Roman" w:hAnsi="Times New Roman" w:cs="Times New Roman"/>
                <w:sz w:val="24"/>
                <w:szCs w:val="24"/>
                <w:lang w:eastAsia="en-US"/>
              </w:rPr>
              <w:t xml:space="preserve"> </w:t>
            </w:r>
            <w:r w:rsidR="007035DC" w:rsidRPr="007035DC">
              <w:rPr>
                <w:rFonts w:ascii="Times New Roman" w:eastAsia="Times New Roman" w:hAnsi="Times New Roman" w:cs="Times New Roman"/>
                <w:sz w:val="24"/>
                <w:szCs w:val="24"/>
                <w:lang w:eastAsia="en-US"/>
              </w:rPr>
              <w:t>iki pasiūlymų pateikimo termino pabaigos</w:t>
            </w:r>
            <w:r w:rsidRPr="009F3203">
              <w:rPr>
                <w:rFonts w:ascii="Times New Roman" w:eastAsia="Times New Roman" w:hAnsi="Times New Roman" w:cs="Times New Roman"/>
                <w:sz w:val="24"/>
                <w:szCs w:val="24"/>
                <w:lang w:eastAsia="en-US"/>
              </w:rPr>
              <w:t xml:space="preserve"> tiekėjo siūlomas auditorius yra įvykdęs </w:t>
            </w:r>
            <w:r>
              <w:rPr>
                <w:rFonts w:ascii="Times New Roman" w:eastAsia="Times New Roman" w:hAnsi="Times New Roman" w:cs="Times New Roman"/>
                <w:sz w:val="24"/>
                <w:szCs w:val="24"/>
                <w:lang w:eastAsia="en-US"/>
              </w:rPr>
              <w:t>2 (ar daugiau)</w:t>
            </w:r>
            <w:r w:rsidRPr="009F3203">
              <w:rPr>
                <w:rFonts w:ascii="Times New Roman" w:eastAsia="Times New Roman" w:hAnsi="Times New Roman" w:cs="Times New Roman"/>
                <w:sz w:val="24"/>
                <w:szCs w:val="24"/>
                <w:lang w:eastAsia="en-US"/>
              </w:rPr>
              <w:t xml:space="preserve"> audito sutart</w:t>
            </w:r>
            <w:r>
              <w:rPr>
                <w:rFonts w:ascii="Times New Roman" w:eastAsia="Times New Roman" w:hAnsi="Times New Roman" w:cs="Times New Roman"/>
                <w:sz w:val="24"/>
                <w:szCs w:val="24"/>
                <w:lang w:eastAsia="en-US"/>
              </w:rPr>
              <w:t>is</w:t>
            </w:r>
            <w:r w:rsidRPr="009F3203">
              <w:rPr>
                <w:rFonts w:ascii="Times New Roman" w:eastAsia="Times New Roman" w:hAnsi="Times New Roman" w:cs="Times New Roman"/>
                <w:sz w:val="24"/>
                <w:szCs w:val="24"/>
                <w:lang w:eastAsia="en-US"/>
              </w:rPr>
              <w:t>, kuri</w:t>
            </w:r>
            <w:r>
              <w:rPr>
                <w:rFonts w:ascii="Times New Roman" w:eastAsia="Times New Roman" w:hAnsi="Times New Roman" w:cs="Times New Roman"/>
                <w:sz w:val="24"/>
                <w:szCs w:val="24"/>
                <w:lang w:eastAsia="en-US"/>
              </w:rPr>
              <w:t>ų</w:t>
            </w:r>
            <w:r w:rsidRPr="009F3203">
              <w:rPr>
                <w:rFonts w:ascii="Times New Roman" w:eastAsia="Times New Roman" w:hAnsi="Times New Roman" w:cs="Times New Roman"/>
                <w:sz w:val="24"/>
                <w:szCs w:val="24"/>
                <w:lang w:eastAsia="en-US"/>
              </w:rPr>
              <w:t xml:space="preserve"> objektas buvo finansinių ataskaitų auditas ūkio subjekto arba ūkio subjektų grupės (kai vadovaujantis galiojančiais teisės aktais rengiama konsoliduota finansinė atskaitomybė), kurio (-s) bendroji metinė apyvarta ne mažesnė nei </w:t>
            </w:r>
            <w:r w:rsidR="00E361BB">
              <w:rPr>
                <w:rFonts w:ascii="Times New Roman" w:eastAsia="Times New Roman" w:hAnsi="Times New Roman" w:cs="Times New Roman"/>
                <w:sz w:val="24"/>
                <w:szCs w:val="24"/>
                <w:lang w:eastAsia="en-US"/>
              </w:rPr>
              <w:t>2</w:t>
            </w:r>
            <w:r w:rsidRPr="009F3203">
              <w:rPr>
                <w:rFonts w:ascii="Times New Roman" w:eastAsia="Times New Roman" w:hAnsi="Times New Roman" w:cs="Times New Roman"/>
                <w:sz w:val="24"/>
                <w:szCs w:val="24"/>
                <w:lang w:eastAsia="en-US"/>
              </w:rPr>
              <w:t xml:space="preserve"> mln. EUR ir darbuotojų skaičius ne mažesnis nei 100.</w:t>
            </w:r>
          </w:p>
        </w:tc>
      </w:tr>
    </w:tbl>
    <w:p w14:paraId="6C0E6C99" w14:textId="211FEFBB" w:rsidR="004677B8" w:rsidRDefault="00F22920"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4677B8">
        <w:rPr>
          <w:rFonts w:ascii="Times New Roman" w:eastAsia="Times New Roman" w:hAnsi="Times New Roman" w:cs="Times New Roman"/>
          <w:color w:val="222222"/>
          <w:sz w:val="24"/>
          <w:szCs w:val="24"/>
        </w:rPr>
        <w:t>Tiekėjai kartu su pasiūlymu turi pateikti</w:t>
      </w:r>
      <w:r w:rsidR="00493916" w:rsidRPr="004677B8">
        <w:rPr>
          <w:rFonts w:ascii="Times New Roman" w:eastAsia="Times New Roman" w:hAnsi="Times New Roman" w:cs="Times New Roman"/>
          <w:color w:val="222222"/>
          <w:sz w:val="24"/>
          <w:szCs w:val="24"/>
        </w:rPr>
        <w:t xml:space="preserve"> u</w:t>
      </w:r>
      <w:r w:rsidRPr="004677B8">
        <w:rPr>
          <w:rFonts w:ascii="Times New Roman" w:eastAsia="Times New Roman" w:hAnsi="Times New Roman" w:cs="Times New Roman"/>
          <w:color w:val="222222"/>
          <w:sz w:val="24"/>
          <w:szCs w:val="24"/>
        </w:rPr>
        <w:t xml:space="preserve">žpildytą </w:t>
      </w:r>
      <w:r w:rsidR="00493916" w:rsidRPr="004677B8">
        <w:rPr>
          <w:rFonts w:ascii="Times New Roman" w:eastAsia="Times New Roman" w:hAnsi="Times New Roman" w:cs="Times New Roman"/>
          <w:color w:val="222222"/>
          <w:sz w:val="24"/>
          <w:szCs w:val="24"/>
        </w:rPr>
        <w:t>specialiųjų pirkimo sąlygų 9</w:t>
      </w:r>
      <w:r w:rsidRPr="004677B8">
        <w:rPr>
          <w:rFonts w:ascii="Times New Roman" w:eastAsia="Times New Roman" w:hAnsi="Times New Roman" w:cs="Times New Roman"/>
          <w:color w:val="222222"/>
          <w:sz w:val="24"/>
          <w:szCs w:val="24"/>
        </w:rPr>
        <w:t xml:space="preserve"> priedą </w:t>
      </w:r>
      <w:bookmarkStart w:id="1" w:name="_Hlk221795168"/>
      <w:r w:rsidR="007035DC">
        <w:rPr>
          <w:rFonts w:ascii="Times New Roman" w:eastAsia="Times New Roman" w:hAnsi="Times New Roman" w:cs="Times New Roman"/>
          <w:color w:val="222222"/>
          <w:sz w:val="24"/>
          <w:szCs w:val="24"/>
        </w:rPr>
        <w:t>„A</w:t>
      </w:r>
      <w:r w:rsidR="00493916" w:rsidRPr="004677B8">
        <w:rPr>
          <w:rFonts w:ascii="Times New Roman" w:eastAsia="Times New Roman" w:hAnsi="Times New Roman" w:cs="Times New Roman"/>
          <w:color w:val="222222"/>
          <w:sz w:val="24"/>
          <w:szCs w:val="24"/>
        </w:rPr>
        <w:t>uditoriaus</w:t>
      </w:r>
      <w:r w:rsidRPr="004677B8">
        <w:rPr>
          <w:rFonts w:ascii="Times New Roman" w:eastAsia="Times New Roman" w:hAnsi="Times New Roman" w:cs="Times New Roman"/>
          <w:color w:val="222222"/>
          <w:sz w:val="24"/>
          <w:szCs w:val="24"/>
        </w:rPr>
        <w:t xml:space="preserve"> įvykdytų </w:t>
      </w:r>
      <w:r w:rsidR="00493916" w:rsidRPr="004677B8">
        <w:rPr>
          <w:rFonts w:ascii="Times New Roman" w:eastAsia="Times New Roman" w:hAnsi="Times New Roman" w:cs="Times New Roman"/>
          <w:color w:val="222222"/>
          <w:sz w:val="24"/>
          <w:szCs w:val="24"/>
        </w:rPr>
        <w:t xml:space="preserve">sutarčių </w:t>
      </w:r>
      <w:r w:rsidR="00F71EF8" w:rsidRPr="004677B8">
        <w:rPr>
          <w:rFonts w:ascii="Times New Roman" w:eastAsia="Times New Roman" w:hAnsi="Times New Roman" w:cs="Times New Roman"/>
          <w:color w:val="222222"/>
          <w:sz w:val="24"/>
          <w:szCs w:val="24"/>
        </w:rPr>
        <w:t xml:space="preserve">(atliktų </w:t>
      </w:r>
      <w:r w:rsidR="00C71DE7" w:rsidRPr="004677B8">
        <w:rPr>
          <w:rFonts w:ascii="Times New Roman" w:eastAsia="Times New Roman" w:hAnsi="Times New Roman" w:cs="Times New Roman"/>
          <w:color w:val="222222"/>
          <w:sz w:val="24"/>
          <w:szCs w:val="24"/>
        </w:rPr>
        <w:t>finansinių</w:t>
      </w:r>
      <w:r w:rsidR="004677B8" w:rsidRPr="004677B8">
        <w:rPr>
          <w:rFonts w:ascii="Times New Roman" w:eastAsia="Times New Roman" w:hAnsi="Times New Roman" w:cs="Times New Roman"/>
          <w:color w:val="222222"/>
          <w:sz w:val="24"/>
          <w:szCs w:val="24"/>
        </w:rPr>
        <w:t xml:space="preserve"> ataskaitų auditų) </w:t>
      </w:r>
      <w:r w:rsidRPr="004677B8">
        <w:rPr>
          <w:rFonts w:ascii="Times New Roman" w:eastAsia="Times New Roman" w:hAnsi="Times New Roman" w:cs="Times New Roman"/>
          <w:color w:val="222222"/>
          <w:sz w:val="24"/>
          <w:szCs w:val="24"/>
        </w:rPr>
        <w:t>sąraš</w:t>
      </w:r>
      <w:bookmarkEnd w:id="1"/>
      <w:r w:rsidR="007035DC">
        <w:rPr>
          <w:rFonts w:ascii="Times New Roman" w:eastAsia="Times New Roman" w:hAnsi="Times New Roman" w:cs="Times New Roman"/>
          <w:color w:val="222222"/>
          <w:sz w:val="24"/>
          <w:szCs w:val="24"/>
        </w:rPr>
        <w:t>as“</w:t>
      </w:r>
      <w:r w:rsidRPr="004677B8">
        <w:rPr>
          <w:rFonts w:ascii="Times New Roman" w:eastAsia="Times New Roman" w:hAnsi="Times New Roman" w:cs="Times New Roman"/>
          <w:color w:val="222222"/>
          <w:sz w:val="24"/>
          <w:szCs w:val="24"/>
        </w:rPr>
        <w:t>. Jeigu iki pasiūlymų pateikimo termino pabaigos</w:t>
      </w:r>
      <w:r w:rsidR="007035DC">
        <w:rPr>
          <w:rFonts w:ascii="Times New Roman" w:eastAsia="Times New Roman" w:hAnsi="Times New Roman" w:cs="Times New Roman"/>
          <w:color w:val="222222"/>
          <w:sz w:val="24"/>
          <w:szCs w:val="24"/>
        </w:rPr>
        <w:t xml:space="preserve"> kartu su pasiūlymu</w:t>
      </w:r>
      <w:r w:rsidRPr="004677B8">
        <w:rPr>
          <w:rFonts w:ascii="Times New Roman" w:eastAsia="Times New Roman" w:hAnsi="Times New Roman" w:cs="Times New Roman"/>
          <w:color w:val="222222"/>
          <w:sz w:val="24"/>
          <w:szCs w:val="24"/>
        </w:rPr>
        <w:t xml:space="preserve"> </w:t>
      </w:r>
      <w:r w:rsidR="007035DC">
        <w:rPr>
          <w:rFonts w:ascii="Times New Roman" w:eastAsia="Times New Roman" w:hAnsi="Times New Roman" w:cs="Times New Roman"/>
          <w:color w:val="222222"/>
          <w:sz w:val="24"/>
          <w:szCs w:val="24"/>
        </w:rPr>
        <w:t>9</w:t>
      </w:r>
      <w:r w:rsidRPr="004677B8">
        <w:rPr>
          <w:rFonts w:ascii="Times New Roman" w:eastAsia="Times New Roman" w:hAnsi="Times New Roman" w:cs="Times New Roman"/>
          <w:color w:val="222222"/>
          <w:sz w:val="24"/>
          <w:szCs w:val="24"/>
        </w:rPr>
        <w:t xml:space="preserve"> priedas nepateikiamas, kriterijui (T) bus skiriamas 0 balų.</w:t>
      </w:r>
    </w:p>
    <w:p w14:paraId="640D718B" w14:textId="13A8F241" w:rsidR="004677B8" w:rsidRPr="004677B8" w:rsidRDefault="1125A786"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4677B8">
        <w:rPr>
          <w:rFonts w:ascii="Times New Roman" w:eastAsia="Times New Roman" w:hAnsi="Times New Roman" w:cs="Times New Roman"/>
          <w:sz w:val="24"/>
          <w:szCs w:val="24"/>
        </w:rPr>
        <w:t>Jei tiekėjas teikia informaciją apie sutartį, kai pagal vieną sutartį atliekami kelerių finansinių metų auditai, kiekvienų finansinių metų atliktas auditas yra prilyginamas papildomai sutarčiai, t. y. atliktų auditų skaičius sumuojamas, tiekėjas tai turi tiksliai, aiškiai identifikuoti.</w:t>
      </w:r>
    </w:p>
    <w:p w14:paraId="6BCC6E62" w14:textId="14EE2A13" w:rsidR="004677B8" w:rsidRPr="004677B8" w:rsidRDefault="1125A786"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4677B8">
        <w:rPr>
          <w:rFonts w:ascii="Times New Roman" w:eastAsia="Times New Roman" w:hAnsi="Times New Roman" w:cs="Times New Roman"/>
          <w:sz w:val="24"/>
          <w:szCs w:val="24"/>
        </w:rPr>
        <w:t xml:space="preserve"> Papildomi balai nėra skiriami, jei pasiūlomas daugiau nei vienas specialistas, tokiu atveju skaičiuojama specialisto, kuris surenka daugiausia balų patirtis.</w:t>
      </w:r>
    </w:p>
    <w:p w14:paraId="1329C253" w14:textId="52202D9D" w:rsidR="004677B8" w:rsidRPr="004677B8" w:rsidRDefault="1125A786"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4677B8">
        <w:rPr>
          <w:rFonts w:ascii="Times New Roman" w:eastAsia="Times New Roman" w:hAnsi="Times New Roman" w:cs="Times New Roman"/>
          <w:sz w:val="24"/>
          <w:szCs w:val="24"/>
        </w:rPr>
        <w:t>Jeigu tiekėjo siūlomas specialistas neatitinka reikalavimų, nustatytų konkrečiam vertinimo kriterijui, šio kriterijaus balai tiekėjui neskiriami ir kriterijaus vertinimas laikomas lygus 0.</w:t>
      </w:r>
    </w:p>
    <w:p w14:paraId="743271D4" w14:textId="77183C11" w:rsidR="004677B8" w:rsidRPr="004677B8" w:rsidRDefault="00DD1580" w:rsidP="00DE49D0">
      <w:pPr>
        <w:pStyle w:val="Sraopastraipa"/>
        <w:numPr>
          <w:ilvl w:val="0"/>
          <w:numId w:val="3"/>
        </w:numPr>
        <w:shd w:val="clear" w:color="auto" w:fill="FFFFFF"/>
        <w:spacing w:line="240" w:lineRule="auto"/>
        <w:ind w:left="0" w:firstLine="851"/>
        <w:rPr>
          <w:rStyle w:val="eop"/>
          <w:rFonts w:ascii="Times New Roman" w:eastAsia="Times New Roman" w:hAnsi="Times New Roman" w:cs="Times New Roman"/>
          <w:color w:val="222222"/>
          <w:sz w:val="24"/>
          <w:szCs w:val="24"/>
        </w:rPr>
      </w:pPr>
      <w:r w:rsidRPr="004677B8">
        <w:rPr>
          <w:rStyle w:val="normaltextrun"/>
          <w:rFonts w:ascii="Times New Roman" w:hAnsi="Times New Roman" w:cs="Times New Roman"/>
          <w:color w:val="222222"/>
          <w:sz w:val="24"/>
          <w:szCs w:val="24"/>
          <w:shd w:val="clear" w:color="auto" w:fill="FFFFFF"/>
        </w:rPr>
        <w:lastRenderedPageBreak/>
        <w:t xml:space="preserve">Perkančioji organizacija </w:t>
      </w:r>
      <w:r w:rsidRPr="00766196">
        <w:rPr>
          <w:rStyle w:val="normaltextrun"/>
          <w:rFonts w:ascii="Times New Roman" w:hAnsi="Times New Roman" w:cs="Times New Roman"/>
          <w:color w:val="222222"/>
          <w:sz w:val="24"/>
          <w:szCs w:val="24"/>
          <w:shd w:val="clear" w:color="auto" w:fill="FFFFFF"/>
        </w:rPr>
        <w:t xml:space="preserve">pasilieka teisę, siekdama patikrinti </w:t>
      </w:r>
      <w:r w:rsidR="00594262" w:rsidRPr="00766196">
        <w:rPr>
          <w:rStyle w:val="normaltextrun"/>
          <w:rFonts w:ascii="Times New Roman" w:hAnsi="Times New Roman" w:cs="Times New Roman"/>
          <w:color w:val="222222"/>
          <w:sz w:val="24"/>
          <w:szCs w:val="24"/>
          <w:shd w:val="clear" w:color="auto" w:fill="FFFFFF"/>
        </w:rPr>
        <w:t>auditoriaus</w:t>
      </w:r>
      <w:r w:rsidRPr="00766196">
        <w:rPr>
          <w:rStyle w:val="normaltextrun"/>
          <w:rFonts w:ascii="Times New Roman" w:hAnsi="Times New Roman" w:cs="Times New Roman"/>
          <w:color w:val="222222"/>
          <w:sz w:val="24"/>
          <w:szCs w:val="24"/>
          <w:shd w:val="clear" w:color="auto" w:fill="FFFFFF"/>
        </w:rPr>
        <w:t xml:space="preserve"> patirties pagrįstumą, be išankstinio įspėjimo susisiekti su </w:t>
      </w:r>
      <w:r w:rsidR="00DD58DB" w:rsidRPr="00766196">
        <w:rPr>
          <w:rStyle w:val="normaltextrun"/>
          <w:rFonts w:ascii="Times New Roman" w:hAnsi="Times New Roman" w:cs="Times New Roman"/>
          <w:color w:val="222222"/>
          <w:sz w:val="24"/>
          <w:szCs w:val="24"/>
          <w:shd w:val="clear" w:color="auto" w:fill="FFFFFF"/>
        </w:rPr>
        <w:t>9 priede „</w:t>
      </w:r>
      <w:r w:rsidR="007035DC">
        <w:rPr>
          <w:rStyle w:val="normaltextrun"/>
          <w:rFonts w:ascii="Times New Roman" w:hAnsi="Times New Roman" w:cs="Times New Roman"/>
          <w:color w:val="222222"/>
          <w:sz w:val="24"/>
          <w:szCs w:val="24"/>
          <w:shd w:val="clear" w:color="auto" w:fill="FFFFFF"/>
        </w:rPr>
        <w:t>A</w:t>
      </w:r>
      <w:r w:rsidR="007035DC" w:rsidRPr="007035DC">
        <w:rPr>
          <w:rStyle w:val="normaltextrun"/>
          <w:rFonts w:ascii="Times New Roman" w:hAnsi="Times New Roman" w:cs="Times New Roman"/>
          <w:color w:val="222222"/>
          <w:sz w:val="24"/>
          <w:szCs w:val="24"/>
          <w:shd w:val="clear" w:color="auto" w:fill="FFFFFF"/>
        </w:rPr>
        <w:t>uditoriaus įvykdytų sutarčių (atliktų finansinių ataskaitų auditų) sąraš</w:t>
      </w:r>
      <w:r w:rsidR="007035DC">
        <w:rPr>
          <w:rStyle w:val="normaltextrun"/>
          <w:rFonts w:ascii="Times New Roman" w:hAnsi="Times New Roman" w:cs="Times New Roman"/>
          <w:color w:val="222222"/>
          <w:sz w:val="24"/>
          <w:szCs w:val="24"/>
          <w:shd w:val="clear" w:color="auto" w:fill="FFFFFF"/>
        </w:rPr>
        <w:t>as</w:t>
      </w:r>
      <w:r w:rsidR="00766196" w:rsidRPr="00766196">
        <w:rPr>
          <w:rStyle w:val="normaltextrun"/>
          <w:rFonts w:ascii="Times New Roman" w:hAnsi="Times New Roman" w:cs="Times New Roman"/>
          <w:color w:val="262626"/>
          <w:sz w:val="24"/>
          <w:szCs w:val="24"/>
          <w:shd w:val="clear" w:color="auto" w:fill="FFFFFF"/>
        </w:rPr>
        <w:t>“</w:t>
      </w:r>
      <w:r w:rsidRPr="00766196">
        <w:rPr>
          <w:rStyle w:val="normaltextrun"/>
          <w:rFonts w:ascii="Times New Roman" w:hAnsi="Times New Roman" w:cs="Times New Roman"/>
          <w:color w:val="222222"/>
          <w:sz w:val="24"/>
          <w:szCs w:val="24"/>
          <w:shd w:val="clear" w:color="auto" w:fill="FFFFFF"/>
        </w:rPr>
        <w:t xml:space="preserve"> nurodytais</w:t>
      </w:r>
      <w:r w:rsidRPr="004677B8">
        <w:rPr>
          <w:rStyle w:val="normaltextrun"/>
          <w:rFonts w:ascii="Times New Roman" w:hAnsi="Times New Roman" w:cs="Times New Roman"/>
          <w:color w:val="222222"/>
          <w:sz w:val="24"/>
          <w:szCs w:val="24"/>
          <w:shd w:val="clear" w:color="auto" w:fill="FFFFFF"/>
        </w:rPr>
        <w:t xml:space="preserve"> užsakovais ar jų atstovais.</w:t>
      </w:r>
      <w:r w:rsidRPr="004677B8">
        <w:rPr>
          <w:rStyle w:val="eop"/>
          <w:rFonts w:ascii="Times New Roman" w:hAnsi="Times New Roman" w:cs="Times New Roman"/>
          <w:color w:val="222222"/>
          <w:sz w:val="24"/>
          <w:szCs w:val="24"/>
          <w:shd w:val="clear" w:color="auto" w:fill="FFFFFF"/>
        </w:rPr>
        <w:t> </w:t>
      </w:r>
    </w:p>
    <w:p w14:paraId="2203EA53" w14:textId="77777777" w:rsidR="004677B8" w:rsidRPr="004677B8" w:rsidRDefault="00B459B3"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4677B8">
        <w:rPr>
          <w:rFonts w:ascii="Times New Roman" w:eastAsia="Times New Roman" w:hAnsi="Times New Roman" w:cs="Times New Roman"/>
          <w:sz w:val="24"/>
          <w:szCs w:val="24"/>
          <w:lang w:eastAsia="en-US"/>
        </w:rPr>
        <w:t>Tais atvejais, kai kelių dalyvių pasiūlymų ekonominis naudingumas yra vienodas, nustatant pasiūlymų eilę, pirmesnis į šią eilę įrašomas dalyvis, kurio pasiūlymas pateiktas anksčiausiai.</w:t>
      </w:r>
    </w:p>
    <w:p w14:paraId="40BF5607" w14:textId="0B413EE2" w:rsidR="00B459B3" w:rsidRPr="007F5FFA" w:rsidRDefault="00B459B3"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4677B8">
        <w:rPr>
          <w:rFonts w:ascii="Times New Roman" w:eastAsia="Times New Roman" w:hAnsi="Times New Roman" w:cs="Times New Roman"/>
          <w:sz w:val="24"/>
          <w:szCs w:val="24"/>
          <w:lang w:eastAsia="en-US"/>
        </w:rPr>
        <w:t>Teikdamas pasiūlymą, Ti</w:t>
      </w:r>
      <w:r w:rsidR="00184D09" w:rsidRPr="004677B8">
        <w:rPr>
          <w:rFonts w:ascii="Times New Roman" w:eastAsia="Times New Roman" w:hAnsi="Times New Roman" w:cs="Times New Roman"/>
          <w:sz w:val="24"/>
          <w:szCs w:val="24"/>
          <w:lang w:eastAsia="en-US"/>
        </w:rPr>
        <w:t>e</w:t>
      </w:r>
      <w:r w:rsidRPr="004677B8">
        <w:rPr>
          <w:rFonts w:ascii="Times New Roman" w:eastAsia="Times New Roman" w:hAnsi="Times New Roman" w:cs="Times New Roman"/>
          <w:sz w:val="24"/>
          <w:szCs w:val="24"/>
          <w:lang w:eastAsia="en-US"/>
        </w:rPr>
        <w:t>kėjas turi pateikti visą reikalingą informaciją bei dokumentus pagal pirkimo sąlygas ir vertinimo metodikos reikalavimus.</w:t>
      </w:r>
      <w:r w:rsidRPr="004677B8">
        <w:rPr>
          <w:rFonts w:ascii="Times New Roman" w:eastAsia="Times New Roman" w:hAnsi="Times New Roman" w:cs="Times New Roman"/>
          <w:kern w:val="2"/>
          <w:sz w:val="24"/>
          <w:szCs w:val="24"/>
          <w:lang w:eastAsia="en-US"/>
          <w14:ligatures w14:val="standardContextual"/>
        </w:rPr>
        <w:t xml:space="preserve"> Tuo atveju, jei vertinant pasiūlymus daugiausiai balų surinkęs dalyvis pasitraukia (ar yra pašalinamas) iš pirkimo, kitų dalyvių surinkti ekonominio naudingumo balai bus </w:t>
      </w:r>
      <w:r w:rsidRPr="007F5FFA">
        <w:rPr>
          <w:rFonts w:ascii="Times New Roman" w:eastAsia="Times New Roman" w:hAnsi="Times New Roman" w:cs="Times New Roman"/>
          <w:kern w:val="2"/>
          <w:sz w:val="24"/>
          <w:szCs w:val="24"/>
          <w:lang w:eastAsia="en-US"/>
          <w14:ligatures w14:val="standardContextual"/>
        </w:rPr>
        <w:t>perskaičiuojami.</w:t>
      </w:r>
    </w:p>
    <w:p w14:paraId="164CEABB" w14:textId="44950011" w:rsidR="007F5FFA" w:rsidRPr="007F5FFA" w:rsidRDefault="007F5FFA" w:rsidP="00DE49D0">
      <w:pPr>
        <w:pStyle w:val="Sraopastraipa"/>
        <w:numPr>
          <w:ilvl w:val="0"/>
          <w:numId w:val="3"/>
        </w:numPr>
        <w:shd w:val="clear" w:color="auto" w:fill="FFFFFF"/>
        <w:spacing w:line="240" w:lineRule="auto"/>
        <w:ind w:left="0" w:firstLine="851"/>
        <w:rPr>
          <w:rFonts w:ascii="Times New Roman" w:eastAsia="Times New Roman" w:hAnsi="Times New Roman" w:cs="Times New Roman"/>
          <w:color w:val="222222"/>
          <w:sz w:val="24"/>
          <w:szCs w:val="24"/>
        </w:rPr>
      </w:pPr>
      <w:r w:rsidRPr="007F5FFA">
        <w:rPr>
          <w:rFonts w:ascii="Times New Roman" w:hAnsi="Times New Roman" w:cs="Times New Roman"/>
          <w:color w:val="000000"/>
          <w:sz w:val="24"/>
          <w:szCs w:val="24"/>
          <w:shd w:val="clear" w:color="auto" w:fill="FFFFFF"/>
        </w:rPr>
        <w:t>    Tuo atveju, jei vertinant pasiūlymus daugiausiai balų surinkusio (-</w:t>
      </w:r>
      <w:proofErr w:type="spellStart"/>
      <w:r w:rsidRPr="007F5FFA">
        <w:rPr>
          <w:rFonts w:ascii="Times New Roman" w:hAnsi="Times New Roman" w:cs="Times New Roman"/>
          <w:color w:val="000000"/>
          <w:sz w:val="24"/>
          <w:szCs w:val="24"/>
          <w:shd w:val="clear" w:color="auto" w:fill="FFFFFF"/>
        </w:rPr>
        <w:t>io</w:t>
      </w:r>
      <w:proofErr w:type="spellEnd"/>
      <w:r w:rsidRPr="007F5FFA">
        <w:rPr>
          <w:rFonts w:ascii="Times New Roman" w:hAnsi="Times New Roman" w:cs="Times New Roman"/>
          <w:color w:val="000000"/>
          <w:sz w:val="24"/>
          <w:szCs w:val="24"/>
          <w:shd w:val="clear" w:color="auto" w:fill="FFFFFF"/>
        </w:rPr>
        <w:t>) dalyvio (-</w:t>
      </w:r>
      <w:proofErr w:type="spellStart"/>
      <w:r w:rsidRPr="007F5FFA">
        <w:rPr>
          <w:rFonts w:ascii="Times New Roman" w:hAnsi="Times New Roman" w:cs="Times New Roman"/>
          <w:color w:val="000000"/>
          <w:sz w:val="24"/>
          <w:szCs w:val="24"/>
          <w:shd w:val="clear" w:color="auto" w:fill="FFFFFF"/>
        </w:rPr>
        <w:t>ių</w:t>
      </w:r>
      <w:proofErr w:type="spellEnd"/>
      <w:r w:rsidRPr="007F5FFA">
        <w:rPr>
          <w:rFonts w:ascii="Times New Roman" w:hAnsi="Times New Roman" w:cs="Times New Roman"/>
          <w:color w:val="000000"/>
          <w:sz w:val="24"/>
          <w:szCs w:val="24"/>
          <w:shd w:val="clear" w:color="auto" w:fill="FFFFFF"/>
        </w:rPr>
        <w:t>) pasiūlymas (-ai) atmetamas (-i), kitų dalyvių surinkti ekonominio naudingumo balai bus perskaičiuojami.</w:t>
      </w:r>
    </w:p>
    <w:p w14:paraId="07541B3F" w14:textId="77777777" w:rsidR="00B459B3" w:rsidRPr="00B459B3" w:rsidRDefault="00B459B3" w:rsidP="00DE49D0">
      <w:pPr>
        <w:tabs>
          <w:tab w:val="left" w:pos="993"/>
        </w:tabs>
        <w:suppressAutoHyphens/>
        <w:spacing w:line="240" w:lineRule="auto"/>
        <w:ind w:firstLine="851"/>
        <w:rPr>
          <w:rFonts w:ascii="Times New Roman" w:eastAsia="Times New Roman" w:hAnsi="Times New Roman" w:cs="Times New Roman"/>
          <w:sz w:val="24"/>
          <w:szCs w:val="24"/>
          <w:lang w:eastAsia="en-US"/>
        </w:rPr>
      </w:pPr>
      <w:r w:rsidRPr="00B459B3">
        <w:rPr>
          <w:rFonts w:ascii="Times New Roman" w:eastAsia="Times New Roman" w:hAnsi="Times New Roman" w:cs="Times New Roman"/>
          <w:sz w:val="24"/>
          <w:szCs w:val="24"/>
          <w:lang w:eastAsia="en-US"/>
        </w:rPr>
        <w:t xml:space="preserve"> </w:t>
      </w:r>
    </w:p>
    <w:p w14:paraId="35693C10" w14:textId="77777777" w:rsidR="00B459B3" w:rsidRPr="00B459B3" w:rsidRDefault="00B459B3" w:rsidP="00110DD5">
      <w:pPr>
        <w:ind w:firstLine="0"/>
        <w:rPr>
          <w:rFonts w:ascii="Times New Roman" w:hAnsi="Times New Roman" w:cs="Times New Roman"/>
          <w:sz w:val="24"/>
          <w:szCs w:val="24"/>
        </w:rPr>
      </w:pPr>
    </w:p>
    <w:sectPr w:rsidR="00B459B3" w:rsidRPr="00B459B3" w:rsidSect="000143A3">
      <w:pgSz w:w="11906" w:h="16838"/>
      <w:pgMar w:top="426"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95676"/>
    <w:multiLevelType w:val="hybridMultilevel"/>
    <w:tmpl w:val="7A0200EA"/>
    <w:lvl w:ilvl="0" w:tplc="8110B3CC">
      <w:start w:val="1"/>
      <w:numFmt w:val="bullet"/>
      <w:lvlText w:val="-"/>
      <w:lvlJc w:val="left"/>
      <w:pPr>
        <w:ind w:left="1754" w:hanging="360"/>
      </w:pPr>
      <w:rPr>
        <w:rFonts w:ascii="&quot;Arial&quot;,sans-serif" w:hAnsi="&quot;Arial&quot;,sans-serif" w:hint="default"/>
      </w:rPr>
    </w:lvl>
    <w:lvl w:ilvl="1" w:tplc="0736048A">
      <w:start w:val="1"/>
      <w:numFmt w:val="bullet"/>
      <w:lvlText w:val="o"/>
      <w:lvlJc w:val="left"/>
      <w:pPr>
        <w:ind w:left="2474" w:hanging="360"/>
      </w:pPr>
      <w:rPr>
        <w:rFonts w:ascii="Courier New" w:hAnsi="Courier New" w:hint="default"/>
      </w:rPr>
    </w:lvl>
    <w:lvl w:ilvl="2" w:tplc="67025162">
      <w:start w:val="1"/>
      <w:numFmt w:val="bullet"/>
      <w:lvlText w:val=""/>
      <w:lvlJc w:val="left"/>
      <w:pPr>
        <w:ind w:left="3194" w:hanging="360"/>
      </w:pPr>
      <w:rPr>
        <w:rFonts w:ascii="Wingdings" w:hAnsi="Wingdings" w:hint="default"/>
      </w:rPr>
    </w:lvl>
    <w:lvl w:ilvl="3" w:tplc="8D7AFC40">
      <w:start w:val="1"/>
      <w:numFmt w:val="bullet"/>
      <w:lvlText w:val=""/>
      <w:lvlJc w:val="left"/>
      <w:pPr>
        <w:ind w:left="3914" w:hanging="360"/>
      </w:pPr>
      <w:rPr>
        <w:rFonts w:ascii="Symbol" w:hAnsi="Symbol" w:hint="default"/>
      </w:rPr>
    </w:lvl>
    <w:lvl w:ilvl="4" w:tplc="A81CE8E4">
      <w:start w:val="1"/>
      <w:numFmt w:val="bullet"/>
      <w:lvlText w:val="o"/>
      <w:lvlJc w:val="left"/>
      <w:pPr>
        <w:ind w:left="4634" w:hanging="360"/>
      </w:pPr>
      <w:rPr>
        <w:rFonts w:ascii="Courier New" w:hAnsi="Courier New" w:hint="default"/>
      </w:rPr>
    </w:lvl>
    <w:lvl w:ilvl="5" w:tplc="1D34CB9E">
      <w:start w:val="1"/>
      <w:numFmt w:val="bullet"/>
      <w:lvlText w:val=""/>
      <w:lvlJc w:val="left"/>
      <w:pPr>
        <w:ind w:left="5354" w:hanging="360"/>
      </w:pPr>
      <w:rPr>
        <w:rFonts w:ascii="Wingdings" w:hAnsi="Wingdings" w:hint="default"/>
      </w:rPr>
    </w:lvl>
    <w:lvl w:ilvl="6" w:tplc="043A5F4C">
      <w:start w:val="1"/>
      <w:numFmt w:val="bullet"/>
      <w:lvlText w:val=""/>
      <w:lvlJc w:val="left"/>
      <w:pPr>
        <w:ind w:left="6074" w:hanging="360"/>
      </w:pPr>
      <w:rPr>
        <w:rFonts w:ascii="Symbol" w:hAnsi="Symbol" w:hint="default"/>
      </w:rPr>
    </w:lvl>
    <w:lvl w:ilvl="7" w:tplc="50148902">
      <w:start w:val="1"/>
      <w:numFmt w:val="bullet"/>
      <w:lvlText w:val="o"/>
      <w:lvlJc w:val="left"/>
      <w:pPr>
        <w:ind w:left="6794" w:hanging="360"/>
      </w:pPr>
      <w:rPr>
        <w:rFonts w:ascii="Courier New" w:hAnsi="Courier New" w:hint="default"/>
      </w:rPr>
    </w:lvl>
    <w:lvl w:ilvl="8" w:tplc="9F0ACDC4">
      <w:start w:val="1"/>
      <w:numFmt w:val="bullet"/>
      <w:lvlText w:val=""/>
      <w:lvlJc w:val="left"/>
      <w:pPr>
        <w:ind w:left="7514" w:hanging="360"/>
      </w:pPr>
      <w:rPr>
        <w:rFonts w:ascii="Wingdings" w:hAnsi="Wingdings" w:hint="default"/>
      </w:rPr>
    </w:lvl>
  </w:abstractNum>
  <w:abstractNum w:abstractNumId="1" w15:restartNumberingAfterBreak="0">
    <w:nsid w:val="332A18D6"/>
    <w:multiLevelType w:val="hybridMultilevel"/>
    <w:tmpl w:val="29FC1388"/>
    <w:lvl w:ilvl="0" w:tplc="C8142A0A">
      <w:start w:val="4"/>
      <w:numFmt w:val="decimal"/>
      <w:lvlText w:val="%1."/>
      <w:lvlJc w:val="left"/>
      <w:pPr>
        <w:ind w:left="1754" w:hanging="360"/>
      </w:pPr>
      <w:rPr>
        <w:rFonts w:hint="default"/>
      </w:rPr>
    </w:lvl>
    <w:lvl w:ilvl="1" w:tplc="04270019" w:tentative="1">
      <w:start w:val="1"/>
      <w:numFmt w:val="lowerLetter"/>
      <w:lvlText w:val="%2."/>
      <w:lvlJc w:val="left"/>
      <w:pPr>
        <w:ind w:left="2474" w:hanging="360"/>
      </w:pPr>
    </w:lvl>
    <w:lvl w:ilvl="2" w:tplc="0427001B" w:tentative="1">
      <w:start w:val="1"/>
      <w:numFmt w:val="lowerRoman"/>
      <w:lvlText w:val="%3."/>
      <w:lvlJc w:val="right"/>
      <w:pPr>
        <w:ind w:left="3194" w:hanging="180"/>
      </w:pPr>
    </w:lvl>
    <w:lvl w:ilvl="3" w:tplc="0427000F" w:tentative="1">
      <w:start w:val="1"/>
      <w:numFmt w:val="decimal"/>
      <w:lvlText w:val="%4."/>
      <w:lvlJc w:val="left"/>
      <w:pPr>
        <w:ind w:left="3914" w:hanging="360"/>
      </w:pPr>
    </w:lvl>
    <w:lvl w:ilvl="4" w:tplc="04270019" w:tentative="1">
      <w:start w:val="1"/>
      <w:numFmt w:val="lowerLetter"/>
      <w:lvlText w:val="%5."/>
      <w:lvlJc w:val="left"/>
      <w:pPr>
        <w:ind w:left="4634" w:hanging="360"/>
      </w:pPr>
    </w:lvl>
    <w:lvl w:ilvl="5" w:tplc="0427001B" w:tentative="1">
      <w:start w:val="1"/>
      <w:numFmt w:val="lowerRoman"/>
      <w:lvlText w:val="%6."/>
      <w:lvlJc w:val="right"/>
      <w:pPr>
        <w:ind w:left="5354" w:hanging="180"/>
      </w:pPr>
    </w:lvl>
    <w:lvl w:ilvl="6" w:tplc="0427000F" w:tentative="1">
      <w:start w:val="1"/>
      <w:numFmt w:val="decimal"/>
      <w:lvlText w:val="%7."/>
      <w:lvlJc w:val="left"/>
      <w:pPr>
        <w:ind w:left="6074" w:hanging="360"/>
      </w:pPr>
    </w:lvl>
    <w:lvl w:ilvl="7" w:tplc="04270019" w:tentative="1">
      <w:start w:val="1"/>
      <w:numFmt w:val="lowerLetter"/>
      <w:lvlText w:val="%8."/>
      <w:lvlJc w:val="left"/>
      <w:pPr>
        <w:ind w:left="6794" w:hanging="360"/>
      </w:pPr>
    </w:lvl>
    <w:lvl w:ilvl="8" w:tplc="0427001B" w:tentative="1">
      <w:start w:val="1"/>
      <w:numFmt w:val="lowerRoman"/>
      <w:lvlText w:val="%9."/>
      <w:lvlJc w:val="right"/>
      <w:pPr>
        <w:ind w:left="7514" w:hanging="180"/>
      </w:pPr>
    </w:lvl>
  </w:abstractNum>
  <w:abstractNum w:abstractNumId="2" w15:restartNumberingAfterBreak="0">
    <w:nsid w:val="40A421A7"/>
    <w:multiLevelType w:val="multilevel"/>
    <w:tmpl w:val="DEF4D7FE"/>
    <w:lvl w:ilvl="0">
      <w:start w:val="1"/>
      <w:numFmt w:val="decimal"/>
      <w:lvlText w:val="%1."/>
      <w:lvlJc w:val="left"/>
      <w:pPr>
        <w:ind w:left="2498" w:hanging="360"/>
      </w:pPr>
      <w:rPr>
        <w:rFonts w:hint="default"/>
        <w:b w:val="0"/>
        <w:bCs/>
      </w:rPr>
    </w:lvl>
    <w:lvl w:ilvl="1">
      <w:start w:val="1"/>
      <w:numFmt w:val="decimal"/>
      <w:isLgl/>
      <w:lvlText w:val="%1.%2."/>
      <w:lvlJc w:val="left"/>
      <w:pPr>
        <w:ind w:left="2498" w:hanging="360"/>
      </w:pPr>
      <w:rPr>
        <w:rFonts w:hint="default"/>
        <w:b w:val="0"/>
        <w:bCs w:val="0"/>
      </w:rPr>
    </w:lvl>
    <w:lvl w:ilvl="2">
      <w:start w:val="1"/>
      <w:numFmt w:val="decimal"/>
      <w:isLgl/>
      <w:lvlText w:val="%1.%2.%3."/>
      <w:lvlJc w:val="left"/>
      <w:pPr>
        <w:ind w:left="2858" w:hanging="720"/>
      </w:pPr>
      <w:rPr>
        <w:rFonts w:hint="default"/>
        <w:b w:val="0"/>
        <w:bCs w:val="0"/>
        <w:i w:val="0"/>
        <w:iCs w:val="0"/>
      </w:rPr>
    </w:lvl>
    <w:lvl w:ilvl="3">
      <w:start w:val="1"/>
      <w:numFmt w:val="decimal"/>
      <w:isLgl/>
      <w:lvlText w:val="%1.%2.%3.%4."/>
      <w:lvlJc w:val="left"/>
      <w:pPr>
        <w:ind w:left="2858" w:hanging="720"/>
      </w:pPr>
      <w:rPr>
        <w:rFonts w:hint="default"/>
      </w:rPr>
    </w:lvl>
    <w:lvl w:ilvl="4">
      <w:start w:val="1"/>
      <w:numFmt w:val="decimal"/>
      <w:isLgl/>
      <w:lvlText w:val="%1.%2.%3.%4.%5."/>
      <w:lvlJc w:val="left"/>
      <w:pPr>
        <w:ind w:left="3218" w:hanging="1080"/>
      </w:pPr>
      <w:rPr>
        <w:rFonts w:hint="default"/>
      </w:rPr>
    </w:lvl>
    <w:lvl w:ilvl="5">
      <w:start w:val="1"/>
      <w:numFmt w:val="decimal"/>
      <w:isLgl/>
      <w:lvlText w:val="%1.%2.%3.%4.%5.%6."/>
      <w:lvlJc w:val="left"/>
      <w:pPr>
        <w:ind w:left="3218" w:hanging="1080"/>
      </w:pPr>
      <w:rPr>
        <w:rFonts w:hint="default"/>
      </w:rPr>
    </w:lvl>
    <w:lvl w:ilvl="6">
      <w:start w:val="1"/>
      <w:numFmt w:val="decimal"/>
      <w:isLgl/>
      <w:lvlText w:val="%1.%2.%3.%4.%5.%6.%7."/>
      <w:lvlJc w:val="left"/>
      <w:pPr>
        <w:ind w:left="3578" w:hanging="1440"/>
      </w:pPr>
      <w:rPr>
        <w:rFonts w:hint="default"/>
      </w:rPr>
    </w:lvl>
    <w:lvl w:ilvl="7">
      <w:start w:val="1"/>
      <w:numFmt w:val="decimal"/>
      <w:isLgl/>
      <w:lvlText w:val="%1.%2.%3.%4.%5.%6.%7.%8."/>
      <w:lvlJc w:val="left"/>
      <w:pPr>
        <w:ind w:left="3578" w:hanging="1440"/>
      </w:pPr>
      <w:rPr>
        <w:rFonts w:hint="default"/>
      </w:rPr>
    </w:lvl>
    <w:lvl w:ilvl="8">
      <w:start w:val="1"/>
      <w:numFmt w:val="decimal"/>
      <w:isLgl/>
      <w:lvlText w:val="%1.%2.%3.%4.%5.%6.%7.%8.%9."/>
      <w:lvlJc w:val="left"/>
      <w:pPr>
        <w:ind w:left="3938" w:hanging="1800"/>
      </w:pPr>
      <w:rPr>
        <w:rFonts w:hint="default"/>
      </w:rPr>
    </w:lvl>
  </w:abstractNum>
  <w:num w:numId="1" w16cid:durableId="2009672171">
    <w:abstractNumId w:val="0"/>
  </w:num>
  <w:num w:numId="2" w16cid:durableId="925842148">
    <w:abstractNumId w:val="2"/>
  </w:num>
  <w:num w:numId="3" w16cid:durableId="1839878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3A3"/>
    <w:rsid w:val="000143A3"/>
    <w:rsid w:val="000F0BD4"/>
    <w:rsid w:val="00104101"/>
    <w:rsid w:val="00110DD5"/>
    <w:rsid w:val="00135E91"/>
    <w:rsid w:val="00184D09"/>
    <w:rsid w:val="003C4B0D"/>
    <w:rsid w:val="003F176E"/>
    <w:rsid w:val="00451A32"/>
    <w:rsid w:val="004677B8"/>
    <w:rsid w:val="00486D07"/>
    <w:rsid w:val="00493916"/>
    <w:rsid w:val="004C0FC5"/>
    <w:rsid w:val="004C383E"/>
    <w:rsid w:val="004C5D7C"/>
    <w:rsid w:val="005878BB"/>
    <w:rsid w:val="00594262"/>
    <w:rsid w:val="005C79BF"/>
    <w:rsid w:val="005D4E1D"/>
    <w:rsid w:val="005E065C"/>
    <w:rsid w:val="007035DC"/>
    <w:rsid w:val="00766196"/>
    <w:rsid w:val="007A1373"/>
    <w:rsid w:val="007F5FFA"/>
    <w:rsid w:val="0081108F"/>
    <w:rsid w:val="00822D50"/>
    <w:rsid w:val="008369F3"/>
    <w:rsid w:val="008822FF"/>
    <w:rsid w:val="008D597E"/>
    <w:rsid w:val="00957103"/>
    <w:rsid w:val="009623FB"/>
    <w:rsid w:val="009822E6"/>
    <w:rsid w:val="009F2BB4"/>
    <w:rsid w:val="009F3203"/>
    <w:rsid w:val="00A115FB"/>
    <w:rsid w:val="00AC4D5D"/>
    <w:rsid w:val="00AE4866"/>
    <w:rsid w:val="00B22E6F"/>
    <w:rsid w:val="00B459B3"/>
    <w:rsid w:val="00C26811"/>
    <w:rsid w:val="00C52F60"/>
    <w:rsid w:val="00C71DE7"/>
    <w:rsid w:val="00CF1872"/>
    <w:rsid w:val="00D26E96"/>
    <w:rsid w:val="00D31DF0"/>
    <w:rsid w:val="00D84819"/>
    <w:rsid w:val="00D9475E"/>
    <w:rsid w:val="00DD1580"/>
    <w:rsid w:val="00DD58DB"/>
    <w:rsid w:val="00DE49D0"/>
    <w:rsid w:val="00E32A65"/>
    <w:rsid w:val="00E361BB"/>
    <w:rsid w:val="00F22920"/>
    <w:rsid w:val="00F5234B"/>
    <w:rsid w:val="00F71EF8"/>
    <w:rsid w:val="097D89DC"/>
    <w:rsid w:val="0F3DFDD5"/>
    <w:rsid w:val="0F9C90D1"/>
    <w:rsid w:val="1125A786"/>
    <w:rsid w:val="1C2F2EDB"/>
    <w:rsid w:val="1D03EC8D"/>
    <w:rsid w:val="1EE5EB5E"/>
    <w:rsid w:val="1F7491E3"/>
    <w:rsid w:val="25072003"/>
    <w:rsid w:val="256D7C3C"/>
    <w:rsid w:val="2833FC99"/>
    <w:rsid w:val="2E0F1604"/>
    <w:rsid w:val="30AAF45C"/>
    <w:rsid w:val="31E3CB60"/>
    <w:rsid w:val="3698B141"/>
    <w:rsid w:val="3E297ABE"/>
    <w:rsid w:val="3F570A9B"/>
    <w:rsid w:val="3FC9AC0C"/>
    <w:rsid w:val="41CB877C"/>
    <w:rsid w:val="4919A64E"/>
    <w:rsid w:val="56652178"/>
    <w:rsid w:val="583B6780"/>
    <w:rsid w:val="5B801B2E"/>
    <w:rsid w:val="5D2FC35E"/>
    <w:rsid w:val="61F86BA3"/>
    <w:rsid w:val="63D42A86"/>
    <w:rsid w:val="64A24649"/>
    <w:rsid w:val="70703C80"/>
    <w:rsid w:val="70FF622C"/>
    <w:rsid w:val="73AFF7B2"/>
    <w:rsid w:val="78ED8026"/>
    <w:rsid w:val="7B4010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8F137"/>
  <w15:chartTrackingRefBased/>
  <w15:docId w15:val="{F11A4424-B392-4970-B4F1-D71FCBBAB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3A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143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143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143A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143A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143A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143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143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143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143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43A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143A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143A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143A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143A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143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43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43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43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43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143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43A3"/>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143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43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143A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143A3"/>
    <w:pPr>
      <w:ind w:left="720"/>
      <w:contextualSpacing/>
    </w:pPr>
  </w:style>
  <w:style w:type="character" w:styleId="Rykuspabraukimas">
    <w:name w:val="Intense Emphasis"/>
    <w:basedOn w:val="Numatytasispastraiposriftas"/>
    <w:uiPriority w:val="21"/>
    <w:qFormat/>
    <w:rsid w:val="000143A3"/>
    <w:rPr>
      <w:i/>
      <w:iCs/>
      <w:color w:val="0F4761" w:themeColor="accent1" w:themeShade="BF"/>
    </w:rPr>
  </w:style>
  <w:style w:type="paragraph" w:styleId="Iskirtacitata">
    <w:name w:val="Intense Quote"/>
    <w:basedOn w:val="prastasis"/>
    <w:next w:val="prastasis"/>
    <w:link w:val="IskirtacitataDiagrama"/>
    <w:uiPriority w:val="30"/>
    <w:qFormat/>
    <w:rsid w:val="000143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143A3"/>
    <w:rPr>
      <w:i/>
      <w:iCs/>
      <w:color w:val="0F4761" w:themeColor="accent1" w:themeShade="BF"/>
    </w:rPr>
  </w:style>
  <w:style w:type="character" w:styleId="Rykinuoroda">
    <w:name w:val="Intense Reference"/>
    <w:basedOn w:val="Numatytasispastraiposriftas"/>
    <w:uiPriority w:val="32"/>
    <w:qFormat/>
    <w:rsid w:val="000143A3"/>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143A3"/>
  </w:style>
  <w:style w:type="character" w:styleId="Komentaronuoroda">
    <w:name w:val="annotation reference"/>
    <w:basedOn w:val="Numatytasispastraiposriftas"/>
    <w:uiPriority w:val="99"/>
    <w:unhideWhenUsed/>
    <w:rsid w:val="000143A3"/>
    <w:rPr>
      <w:sz w:val="16"/>
      <w:szCs w:val="16"/>
    </w:rPr>
  </w:style>
  <w:style w:type="table" w:styleId="Lentelstinklelis">
    <w:name w:val="Table Grid"/>
    <w:basedOn w:val="prastojilentel"/>
    <w:rsid w:val="000143A3"/>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0143A3"/>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143A3"/>
    <w:rPr>
      <w:rFonts w:eastAsiaTheme="minorEastAsia"/>
      <w:kern w:val="0"/>
      <w:sz w:val="21"/>
      <w:szCs w:val="20"/>
      <w:lang w:eastAsia="lt-LT"/>
      <w14:ligatures w14:val="none"/>
    </w:rPr>
  </w:style>
  <w:style w:type="paragraph" w:customStyle="1" w:styleId="1stlevelheading">
    <w:name w:val="1st level (heading)"/>
    <w:basedOn w:val="Sraopastraipa"/>
    <w:next w:val="prastasis"/>
    <w:uiPriority w:val="99"/>
    <w:qFormat/>
    <w:rsid w:val="000143A3"/>
    <w:pPr>
      <w:tabs>
        <w:tab w:val="left" w:pos="709"/>
      </w:tabs>
      <w:spacing w:line="240" w:lineRule="auto"/>
      <w:ind w:left="0"/>
    </w:pPr>
    <w:rPr>
      <w:rFonts w:eastAsia="Calibri" w:cs="Times New Roman"/>
    </w:rPr>
  </w:style>
  <w:style w:type="paragraph" w:customStyle="1" w:styleId="SLONormal">
    <w:name w:val="SLO Normal"/>
    <w:uiPriority w:val="99"/>
    <w:qFormat/>
    <w:rsid w:val="000143A3"/>
    <w:pPr>
      <w:spacing w:before="120" w:after="120" w:line="240" w:lineRule="auto"/>
      <w:jc w:val="both"/>
    </w:pPr>
    <w:rPr>
      <w:rFonts w:ascii="Times New Roman" w:eastAsia="Times New Roman" w:hAnsi="Times New Roman" w:cs="Times New Roman"/>
      <w:kern w:val="24"/>
      <w:sz w:val="22"/>
      <w:lang w:val="en-GB"/>
      <w14:ligatures w14:val="none"/>
    </w:rPr>
  </w:style>
  <w:style w:type="table" w:customStyle="1" w:styleId="Lentelstinklelis4">
    <w:name w:val="Lentelės tinklelis4"/>
    <w:basedOn w:val="prastojilentel"/>
    <w:next w:val="Lentelstinklelis"/>
    <w:rsid w:val="00B459B3"/>
    <w:pPr>
      <w:suppressAutoHyphens/>
      <w:spacing w:after="0" w:line="240" w:lineRule="auto"/>
    </w:pPr>
    <w:rPr>
      <w:rFonts w:ascii="Calibri" w:hAnsi="Calibri"/>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005C7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C79BF"/>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C79BF"/>
    <w:rPr>
      <w:b/>
      <w:bCs/>
    </w:rPr>
  </w:style>
  <w:style w:type="character" w:customStyle="1" w:styleId="KomentarotemaDiagrama">
    <w:name w:val="Komentaro tema Diagrama"/>
    <w:basedOn w:val="KomentarotekstasDiagrama"/>
    <w:link w:val="Komentarotema"/>
    <w:uiPriority w:val="99"/>
    <w:semiHidden/>
    <w:rsid w:val="005C79BF"/>
    <w:rPr>
      <w:rFonts w:eastAsiaTheme="minorEastAsia"/>
      <w:b/>
      <w:bCs/>
      <w:kern w:val="0"/>
      <w:sz w:val="20"/>
      <w:szCs w:val="20"/>
      <w:lang w:eastAsia="lt-LT"/>
      <w14:ligatures w14:val="none"/>
    </w:rPr>
  </w:style>
  <w:style w:type="character" w:customStyle="1" w:styleId="normaltextrun">
    <w:name w:val="normaltextrun"/>
    <w:basedOn w:val="Numatytasispastraiposriftas"/>
    <w:rsid w:val="00DD1580"/>
  </w:style>
  <w:style w:type="character" w:customStyle="1" w:styleId="eop">
    <w:name w:val="eop"/>
    <w:basedOn w:val="Numatytasispastraiposriftas"/>
    <w:rsid w:val="00DD1580"/>
  </w:style>
  <w:style w:type="paragraph" w:styleId="prastasiniatinklio">
    <w:name w:val="Normal (Web)"/>
    <w:basedOn w:val="prastasis"/>
    <w:uiPriority w:val="99"/>
    <w:semiHidden/>
    <w:unhideWhenUsed/>
    <w:rsid w:val="00F22920"/>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0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c85d4730adb48a5d9dd77e7f1690f61">
  <xsd:schema xmlns:xsd="http://www.w3.org/2001/XMLSchema" xmlns:xs="http://www.w3.org/2001/XMLSchema" xmlns:p="http://schemas.microsoft.com/office/2006/metadata/properties" xmlns:ns2="e363201a-d761-49ef-afc2-03171d55f11d" targetNamespace="http://schemas.microsoft.com/office/2006/metadata/properties" ma:root="true" ma:fieldsID="3ac5014103498a5c3417a1d18854a86a"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1F5212-B20C-4FEF-9639-19E553F9F8A0}">
  <ds:schemaRefs>
    <ds:schemaRef ds:uri="http://schemas.microsoft.com/sharepoint/v3/contenttype/forms"/>
  </ds:schemaRefs>
</ds:datastoreItem>
</file>

<file path=customXml/itemProps2.xml><?xml version="1.0" encoding="utf-8"?>
<ds:datastoreItem xmlns:ds="http://schemas.openxmlformats.org/officeDocument/2006/customXml" ds:itemID="{FA61A62A-F665-4AC9-B33A-7B412BBAA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469ED-32A8-405F-A6E6-57108ADF77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2354</Words>
  <Characters>1342</Characters>
  <Application>Microsoft Office Word</Application>
  <DocSecurity>0</DocSecurity>
  <Lines>11</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47</cp:revision>
  <dcterms:created xsi:type="dcterms:W3CDTF">2025-10-20T22:10:00Z</dcterms:created>
  <dcterms:modified xsi:type="dcterms:W3CDTF">2026-02-12T11:32:00Z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